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C2D1" w14:textId="23E12FB4" w:rsidR="00F65046" w:rsidRPr="00F65046" w:rsidRDefault="00F65046" w:rsidP="00F65046">
      <w:pPr>
        <w:spacing w:after="0" w:line="360" w:lineRule="auto"/>
        <w:jc w:val="center"/>
        <w:rPr>
          <w:rFonts w:ascii="Arial" w:hAnsi="Arial" w:cs="Arial"/>
          <w:b/>
          <w:sz w:val="24"/>
          <w:szCs w:val="24"/>
        </w:rPr>
      </w:pPr>
      <w:r w:rsidRPr="00F65046">
        <w:rPr>
          <w:rFonts w:ascii="Arial" w:hAnsi="Arial" w:cs="Arial"/>
          <w:b/>
          <w:noProof/>
          <w:sz w:val="24"/>
          <w:szCs w:val="24"/>
        </w:rPr>
        <w:drawing>
          <wp:inline distT="0" distB="0" distL="0" distR="0" wp14:anchorId="0DCBED94" wp14:editId="6233906C">
            <wp:extent cx="5669915" cy="904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915" cy="904875"/>
                    </a:xfrm>
                    <a:prstGeom prst="rect">
                      <a:avLst/>
                    </a:prstGeom>
                    <a:noFill/>
                  </pic:spPr>
                </pic:pic>
              </a:graphicData>
            </a:graphic>
          </wp:inline>
        </w:drawing>
      </w:r>
    </w:p>
    <w:p w14:paraId="4734EAED" w14:textId="77777777" w:rsidR="00F65046" w:rsidRPr="00F65046" w:rsidRDefault="00F65046" w:rsidP="00F65046">
      <w:pPr>
        <w:spacing w:after="0" w:line="360" w:lineRule="auto"/>
        <w:jc w:val="right"/>
        <w:rPr>
          <w:rFonts w:ascii="Arial" w:hAnsi="Arial" w:cs="Arial"/>
          <w:b/>
          <w:sz w:val="24"/>
          <w:szCs w:val="24"/>
        </w:rPr>
      </w:pPr>
    </w:p>
    <w:p w14:paraId="2F994A96" w14:textId="2EE2A085" w:rsidR="0007120B" w:rsidRPr="00F65046" w:rsidRDefault="0007120B" w:rsidP="00F65046">
      <w:pPr>
        <w:spacing w:after="0" w:line="360" w:lineRule="auto"/>
        <w:jc w:val="right"/>
        <w:rPr>
          <w:rFonts w:ascii="Arial" w:hAnsi="Arial" w:cs="Arial"/>
          <w:b/>
          <w:sz w:val="24"/>
          <w:szCs w:val="24"/>
        </w:rPr>
      </w:pPr>
      <w:r w:rsidRPr="00F65046">
        <w:rPr>
          <w:rFonts w:ascii="Arial" w:hAnsi="Arial" w:cs="Arial"/>
          <w:b/>
          <w:sz w:val="24"/>
          <w:szCs w:val="24"/>
        </w:rPr>
        <w:t>Artículo Original</w:t>
      </w:r>
    </w:p>
    <w:p w14:paraId="26CF2E17" w14:textId="3BC9AA3C" w:rsidR="00007E8C" w:rsidRPr="00F65046" w:rsidRDefault="00F65046" w:rsidP="00F65046">
      <w:pPr>
        <w:spacing w:after="0" w:line="360" w:lineRule="auto"/>
        <w:jc w:val="both"/>
        <w:rPr>
          <w:rFonts w:ascii="Arial" w:hAnsi="Arial" w:cs="Arial"/>
          <w:b/>
          <w:sz w:val="24"/>
          <w:szCs w:val="24"/>
        </w:rPr>
      </w:pPr>
      <w:r w:rsidRPr="00F65046">
        <w:rPr>
          <w:rFonts w:ascii="Arial" w:hAnsi="Arial" w:cs="Arial"/>
          <w:b/>
          <w:sz w:val="24"/>
          <w:szCs w:val="24"/>
        </w:rPr>
        <w:t>CARACTERIZACIÓN DE PACIENTES CON CARCINOMA EPIDERMOIDE BUCAL EN EL MUNICIPIO MORÓN PROVINCIA CIEGO DE ÁVILA</w:t>
      </w:r>
    </w:p>
    <w:p w14:paraId="7527FAC6" w14:textId="77777777" w:rsidR="0007120B" w:rsidRPr="00F65046" w:rsidRDefault="0007120B" w:rsidP="00F65046">
      <w:pPr>
        <w:spacing w:after="0" w:line="360" w:lineRule="auto"/>
        <w:jc w:val="both"/>
        <w:rPr>
          <w:rFonts w:ascii="Arial" w:hAnsi="Arial" w:cs="Arial"/>
          <w:i/>
          <w:sz w:val="24"/>
          <w:szCs w:val="24"/>
          <w:lang w:val="es-CL"/>
        </w:rPr>
      </w:pPr>
    </w:p>
    <w:p w14:paraId="53F03D08" w14:textId="77777777" w:rsidR="0008423F" w:rsidRPr="00F65046" w:rsidRDefault="0008423F" w:rsidP="00F65046">
      <w:pPr>
        <w:spacing w:after="0" w:line="360" w:lineRule="auto"/>
        <w:jc w:val="both"/>
        <w:rPr>
          <w:rFonts w:ascii="Arial" w:hAnsi="Arial" w:cs="Arial"/>
          <w:sz w:val="24"/>
          <w:szCs w:val="24"/>
          <w:lang w:val="en-US"/>
        </w:rPr>
      </w:pPr>
    </w:p>
    <w:p w14:paraId="42623260" w14:textId="77777777" w:rsidR="0008423F" w:rsidRPr="00F65046" w:rsidRDefault="0008423F" w:rsidP="00F65046">
      <w:pPr>
        <w:spacing w:after="0" w:line="360" w:lineRule="auto"/>
        <w:jc w:val="both"/>
        <w:rPr>
          <w:rFonts w:ascii="Arial" w:hAnsi="Arial" w:cs="Arial"/>
          <w:sz w:val="24"/>
          <w:szCs w:val="24"/>
          <w:vertAlign w:val="superscript"/>
        </w:rPr>
      </w:pPr>
      <w:r w:rsidRPr="00F65046">
        <w:rPr>
          <w:rFonts w:ascii="Arial" w:hAnsi="Arial" w:cs="Arial"/>
          <w:sz w:val="24"/>
          <w:szCs w:val="24"/>
        </w:rPr>
        <w:t>Yan Alberto Marichal-Martínez</w:t>
      </w:r>
      <w:r w:rsidRPr="00F65046">
        <w:rPr>
          <w:rFonts w:ascii="Arial" w:hAnsi="Arial" w:cs="Arial"/>
          <w:sz w:val="24"/>
          <w:szCs w:val="24"/>
          <w:vertAlign w:val="superscript"/>
        </w:rPr>
        <w:t>1</w:t>
      </w:r>
      <w:r w:rsidR="00D970FF" w:rsidRPr="00F65046">
        <w:rPr>
          <w:rFonts w:ascii="Arial" w:hAnsi="Arial" w:cs="Arial"/>
          <w:sz w:val="24"/>
          <w:szCs w:val="24"/>
        </w:rPr>
        <w:t xml:space="preserve">, </w:t>
      </w:r>
      <w:hyperlink r:id="rId8" w:history="1">
        <w:r w:rsidRPr="00F65046">
          <w:rPr>
            <w:rStyle w:val="Hipervnculo"/>
            <w:rFonts w:ascii="Arial" w:hAnsi="Arial" w:cs="Arial"/>
            <w:sz w:val="24"/>
            <w:szCs w:val="24"/>
          </w:rPr>
          <w:t>https://orcid.org/0000-0003-2242-7454</w:t>
        </w:r>
      </w:hyperlink>
    </w:p>
    <w:p w14:paraId="4C3357E1" w14:textId="77777777" w:rsidR="002F2705" w:rsidRPr="00F65046" w:rsidRDefault="002F2705" w:rsidP="00F65046">
      <w:pPr>
        <w:spacing w:after="0" w:line="360" w:lineRule="auto"/>
        <w:jc w:val="both"/>
        <w:rPr>
          <w:rFonts w:ascii="Arial" w:hAnsi="Arial" w:cs="Arial"/>
          <w:sz w:val="24"/>
          <w:szCs w:val="24"/>
          <w:lang w:val="es-CL"/>
        </w:rPr>
      </w:pPr>
      <w:r w:rsidRPr="00F65046">
        <w:rPr>
          <w:rFonts w:ascii="Arial" w:hAnsi="Arial" w:cs="Arial"/>
          <w:sz w:val="24"/>
          <w:szCs w:val="24"/>
          <w:lang w:val="es-CL"/>
        </w:rPr>
        <w:t>Lisandra Vásquez-Carvajal</w:t>
      </w:r>
      <w:r w:rsidR="0008423F" w:rsidRPr="00F65046">
        <w:rPr>
          <w:rFonts w:ascii="Arial" w:hAnsi="Arial" w:cs="Arial"/>
          <w:sz w:val="24"/>
          <w:szCs w:val="24"/>
          <w:vertAlign w:val="superscript"/>
          <w:lang w:val="es-CL"/>
        </w:rPr>
        <w:t>2</w:t>
      </w:r>
      <w:r w:rsidR="00D970FF" w:rsidRPr="00F65046">
        <w:rPr>
          <w:rFonts w:ascii="Arial" w:hAnsi="Arial" w:cs="Arial"/>
          <w:sz w:val="24"/>
          <w:szCs w:val="24"/>
          <w:lang w:val="es-CL"/>
        </w:rPr>
        <w:t xml:space="preserve">, </w:t>
      </w:r>
      <w:hyperlink r:id="rId9" w:history="1">
        <w:r w:rsidRPr="00F65046">
          <w:rPr>
            <w:rStyle w:val="Hipervnculo"/>
            <w:rFonts w:ascii="Arial" w:hAnsi="Arial" w:cs="Arial"/>
            <w:sz w:val="24"/>
            <w:szCs w:val="24"/>
            <w:lang w:val="es-CL"/>
          </w:rPr>
          <w:t>https://orcid.org/0000-0003-4578-9597</w:t>
        </w:r>
      </w:hyperlink>
    </w:p>
    <w:p w14:paraId="68BF25C2" w14:textId="77777777" w:rsidR="0008423F" w:rsidRPr="00F65046" w:rsidRDefault="0008423F" w:rsidP="00F65046">
      <w:pPr>
        <w:spacing w:after="0" w:line="360" w:lineRule="auto"/>
        <w:jc w:val="both"/>
        <w:rPr>
          <w:rFonts w:ascii="Arial" w:hAnsi="Arial" w:cs="Arial"/>
          <w:sz w:val="24"/>
          <w:szCs w:val="24"/>
          <w:lang w:val="es-CL"/>
        </w:rPr>
      </w:pPr>
      <w:r w:rsidRPr="00F65046">
        <w:rPr>
          <w:rFonts w:ascii="Arial" w:hAnsi="Arial" w:cs="Arial"/>
          <w:sz w:val="24"/>
          <w:szCs w:val="24"/>
          <w:lang w:val="es-CL"/>
        </w:rPr>
        <w:t>Gustavo Hernández Quesada</w:t>
      </w:r>
      <w:r w:rsidRPr="00F65046">
        <w:rPr>
          <w:rFonts w:ascii="Arial" w:hAnsi="Arial" w:cs="Arial"/>
          <w:sz w:val="24"/>
          <w:szCs w:val="24"/>
          <w:vertAlign w:val="superscript"/>
          <w:lang w:val="es-CL"/>
        </w:rPr>
        <w:t>3</w:t>
      </w:r>
      <w:r w:rsidR="00D970FF" w:rsidRPr="00F65046">
        <w:rPr>
          <w:rFonts w:ascii="Arial" w:hAnsi="Arial" w:cs="Arial"/>
          <w:sz w:val="24"/>
          <w:szCs w:val="24"/>
          <w:lang w:val="es-CL"/>
        </w:rPr>
        <w:t xml:space="preserve">, </w:t>
      </w:r>
      <w:hyperlink r:id="rId10" w:history="1">
        <w:r w:rsidR="005E0405" w:rsidRPr="00F65046">
          <w:rPr>
            <w:rStyle w:val="Hipervnculo"/>
            <w:rFonts w:ascii="Arial" w:hAnsi="Arial" w:cs="Arial"/>
            <w:sz w:val="24"/>
            <w:szCs w:val="24"/>
            <w:lang w:val="es-CL"/>
          </w:rPr>
          <w:t>https://orcid.org/0000-0003-0876-5860</w:t>
        </w:r>
      </w:hyperlink>
      <w:r w:rsidR="005E0405" w:rsidRPr="00F65046">
        <w:rPr>
          <w:rFonts w:ascii="Arial" w:hAnsi="Arial" w:cs="Arial"/>
          <w:sz w:val="24"/>
          <w:szCs w:val="24"/>
          <w:lang w:val="es-CL"/>
        </w:rPr>
        <w:t xml:space="preserve">  </w:t>
      </w:r>
    </w:p>
    <w:p w14:paraId="08186736" w14:textId="77777777" w:rsidR="0008423F" w:rsidRPr="00F65046" w:rsidRDefault="0008423F" w:rsidP="00F65046">
      <w:pPr>
        <w:spacing w:after="0" w:line="360" w:lineRule="auto"/>
        <w:jc w:val="both"/>
        <w:rPr>
          <w:rFonts w:ascii="Arial" w:hAnsi="Arial" w:cs="Arial"/>
          <w:sz w:val="24"/>
          <w:szCs w:val="24"/>
          <w:lang w:val="es-CL"/>
        </w:rPr>
      </w:pPr>
      <w:proofErr w:type="spellStart"/>
      <w:r w:rsidRPr="00F65046">
        <w:rPr>
          <w:rFonts w:ascii="Arial" w:hAnsi="Arial" w:cs="Arial"/>
          <w:sz w:val="24"/>
          <w:szCs w:val="24"/>
          <w:lang w:val="es-CL"/>
        </w:rPr>
        <w:t>Niorgy</w:t>
      </w:r>
      <w:proofErr w:type="spellEnd"/>
      <w:r w:rsidRPr="00F65046">
        <w:rPr>
          <w:rFonts w:ascii="Arial" w:hAnsi="Arial" w:cs="Arial"/>
          <w:sz w:val="24"/>
          <w:szCs w:val="24"/>
          <w:lang w:val="es-CL"/>
        </w:rPr>
        <w:t xml:space="preserve"> Rodríguez Rodríguez</w:t>
      </w:r>
      <w:r w:rsidRPr="00F65046">
        <w:rPr>
          <w:rFonts w:ascii="Arial" w:hAnsi="Arial" w:cs="Arial"/>
          <w:sz w:val="24"/>
          <w:szCs w:val="24"/>
          <w:vertAlign w:val="superscript"/>
          <w:lang w:val="es-CL"/>
        </w:rPr>
        <w:t>4</w:t>
      </w:r>
      <w:r w:rsidR="00D970FF" w:rsidRPr="00F65046">
        <w:rPr>
          <w:rFonts w:ascii="Arial" w:hAnsi="Arial" w:cs="Arial"/>
          <w:sz w:val="24"/>
          <w:szCs w:val="24"/>
          <w:lang w:val="es-CL"/>
        </w:rPr>
        <w:t xml:space="preserve">, </w:t>
      </w:r>
      <w:hyperlink r:id="rId11" w:history="1">
        <w:r w:rsidRPr="00F65046">
          <w:rPr>
            <w:rStyle w:val="Hipervnculo"/>
            <w:rFonts w:ascii="Arial" w:hAnsi="Arial" w:cs="Arial"/>
            <w:sz w:val="24"/>
            <w:szCs w:val="24"/>
            <w:lang w:val="es-CL"/>
          </w:rPr>
          <w:t>https://orcid.org/0000-0001-8314-2546</w:t>
        </w:r>
      </w:hyperlink>
      <w:r w:rsidRPr="00F65046">
        <w:rPr>
          <w:rFonts w:ascii="Arial" w:hAnsi="Arial" w:cs="Arial"/>
          <w:sz w:val="24"/>
          <w:szCs w:val="24"/>
          <w:lang w:val="es-CL"/>
        </w:rPr>
        <w:t xml:space="preserve"> </w:t>
      </w:r>
    </w:p>
    <w:p w14:paraId="2B3C2D07" w14:textId="77777777" w:rsidR="0008423F" w:rsidRPr="00F65046" w:rsidRDefault="0008423F" w:rsidP="00F65046">
      <w:pPr>
        <w:spacing w:after="0" w:line="360" w:lineRule="auto"/>
        <w:jc w:val="both"/>
        <w:rPr>
          <w:rFonts w:ascii="Arial" w:hAnsi="Arial" w:cs="Arial"/>
          <w:sz w:val="24"/>
          <w:szCs w:val="24"/>
          <w:lang w:val="es-CL"/>
        </w:rPr>
      </w:pPr>
      <w:proofErr w:type="spellStart"/>
      <w:r w:rsidRPr="00F65046">
        <w:rPr>
          <w:rFonts w:ascii="Arial" w:hAnsi="Arial" w:cs="Arial"/>
          <w:sz w:val="24"/>
          <w:szCs w:val="24"/>
          <w:lang w:val="es-CL"/>
        </w:rPr>
        <w:t>Yuliem</w:t>
      </w:r>
      <w:proofErr w:type="spellEnd"/>
      <w:r w:rsidRPr="00F65046">
        <w:rPr>
          <w:rFonts w:ascii="Arial" w:hAnsi="Arial" w:cs="Arial"/>
          <w:sz w:val="24"/>
          <w:szCs w:val="24"/>
          <w:lang w:val="es-CL"/>
        </w:rPr>
        <w:t xml:space="preserve"> Fernández De Posada</w:t>
      </w:r>
      <w:r w:rsidR="00D970FF" w:rsidRPr="00F65046">
        <w:rPr>
          <w:rFonts w:ascii="Arial" w:hAnsi="Arial" w:cs="Arial"/>
          <w:sz w:val="24"/>
          <w:szCs w:val="24"/>
          <w:vertAlign w:val="superscript"/>
          <w:lang w:val="es-CL"/>
        </w:rPr>
        <w:t>2</w:t>
      </w:r>
      <w:r w:rsidR="00D970FF" w:rsidRPr="00F65046">
        <w:rPr>
          <w:rFonts w:ascii="Arial" w:hAnsi="Arial" w:cs="Arial"/>
          <w:sz w:val="24"/>
          <w:szCs w:val="24"/>
          <w:lang w:val="es-CL"/>
        </w:rPr>
        <w:t xml:space="preserve">, </w:t>
      </w:r>
      <w:hyperlink r:id="rId12" w:history="1">
        <w:r w:rsidR="00821778" w:rsidRPr="00F65046">
          <w:rPr>
            <w:rStyle w:val="Hipervnculo"/>
            <w:rFonts w:ascii="Arial" w:hAnsi="Arial" w:cs="Arial"/>
            <w:sz w:val="24"/>
            <w:szCs w:val="24"/>
            <w:lang w:val="es-CL"/>
          </w:rPr>
          <w:t>https://orcid.org/0000-0001-6768-5233</w:t>
        </w:r>
      </w:hyperlink>
      <w:r w:rsidR="00821778" w:rsidRPr="00F65046">
        <w:rPr>
          <w:rFonts w:ascii="Arial" w:hAnsi="Arial" w:cs="Arial"/>
          <w:sz w:val="24"/>
          <w:szCs w:val="24"/>
          <w:lang w:val="es-CL"/>
        </w:rPr>
        <w:t xml:space="preserve"> </w:t>
      </w:r>
    </w:p>
    <w:p w14:paraId="3E98380A" w14:textId="77777777" w:rsidR="0007120B" w:rsidRPr="00F65046" w:rsidRDefault="0007120B" w:rsidP="00F65046">
      <w:pPr>
        <w:spacing w:after="0" w:line="360" w:lineRule="auto"/>
        <w:jc w:val="both"/>
        <w:rPr>
          <w:rFonts w:ascii="Arial" w:hAnsi="Arial" w:cs="Arial"/>
          <w:sz w:val="24"/>
          <w:szCs w:val="24"/>
        </w:rPr>
      </w:pPr>
      <w:proofErr w:type="spellStart"/>
      <w:r w:rsidRPr="00F65046">
        <w:rPr>
          <w:rFonts w:ascii="Arial" w:hAnsi="Arial" w:cs="Arial"/>
          <w:sz w:val="24"/>
          <w:szCs w:val="24"/>
        </w:rPr>
        <w:t>Yusnier</w:t>
      </w:r>
      <w:proofErr w:type="spellEnd"/>
      <w:r w:rsidRPr="00F65046">
        <w:rPr>
          <w:rFonts w:ascii="Arial" w:hAnsi="Arial" w:cs="Arial"/>
          <w:sz w:val="24"/>
          <w:szCs w:val="24"/>
        </w:rPr>
        <w:t xml:space="preserve"> Lázaro Díaz Rodríguez</w:t>
      </w:r>
      <w:r w:rsidR="00D970FF" w:rsidRPr="00F65046">
        <w:rPr>
          <w:rFonts w:ascii="Arial" w:hAnsi="Arial" w:cs="Arial"/>
          <w:sz w:val="24"/>
          <w:szCs w:val="24"/>
          <w:vertAlign w:val="superscript"/>
        </w:rPr>
        <w:t>5</w:t>
      </w:r>
      <w:r w:rsidRPr="00F65046">
        <w:rPr>
          <w:rFonts w:ascii="Arial" w:hAnsi="Arial" w:cs="Arial"/>
          <w:sz w:val="24"/>
          <w:szCs w:val="24"/>
        </w:rPr>
        <w:t xml:space="preserve">, </w:t>
      </w:r>
      <w:hyperlink r:id="rId13" w:history="1">
        <w:r w:rsidRPr="00F65046">
          <w:rPr>
            <w:rStyle w:val="Hipervnculo"/>
            <w:rFonts w:ascii="Arial" w:hAnsi="Arial" w:cs="Arial"/>
            <w:sz w:val="24"/>
            <w:szCs w:val="24"/>
          </w:rPr>
          <w:t>https://orcid.org/0000-0002-7730-0525</w:t>
        </w:r>
      </w:hyperlink>
    </w:p>
    <w:p w14:paraId="70AAB0F2" w14:textId="77777777" w:rsidR="00B02384" w:rsidRPr="00F65046" w:rsidRDefault="0008423F" w:rsidP="00F65046">
      <w:pPr>
        <w:spacing w:after="0" w:line="360" w:lineRule="auto"/>
        <w:jc w:val="both"/>
        <w:rPr>
          <w:rFonts w:ascii="Arial" w:hAnsi="Arial" w:cs="Arial"/>
          <w:sz w:val="24"/>
          <w:szCs w:val="24"/>
        </w:rPr>
      </w:pPr>
      <w:r w:rsidRPr="00F65046">
        <w:rPr>
          <w:rFonts w:ascii="Arial" w:hAnsi="Arial" w:cs="Arial"/>
          <w:sz w:val="24"/>
          <w:szCs w:val="24"/>
          <w:vertAlign w:val="superscript"/>
        </w:rPr>
        <w:t>1</w:t>
      </w:r>
      <w:r w:rsidRPr="00F65046">
        <w:rPr>
          <w:rFonts w:ascii="Arial" w:hAnsi="Arial" w:cs="Arial"/>
          <w:sz w:val="24"/>
          <w:szCs w:val="24"/>
        </w:rPr>
        <w:t xml:space="preserve"> </w:t>
      </w:r>
      <w:proofErr w:type="gramStart"/>
      <w:r w:rsidRPr="00F65046">
        <w:rPr>
          <w:rFonts w:ascii="Arial" w:hAnsi="Arial" w:cs="Arial"/>
          <w:sz w:val="24"/>
          <w:szCs w:val="24"/>
        </w:rPr>
        <w:t>Especialista</w:t>
      </w:r>
      <w:proofErr w:type="gramEnd"/>
      <w:r w:rsidRPr="00F65046">
        <w:rPr>
          <w:rFonts w:ascii="Arial" w:hAnsi="Arial" w:cs="Arial"/>
          <w:sz w:val="24"/>
          <w:szCs w:val="24"/>
        </w:rPr>
        <w:t xml:space="preserve"> de I Grado en Cirugía </w:t>
      </w:r>
      <w:proofErr w:type="spellStart"/>
      <w:r w:rsidRPr="00F65046">
        <w:rPr>
          <w:rFonts w:ascii="Arial" w:hAnsi="Arial" w:cs="Arial"/>
          <w:sz w:val="24"/>
          <w:szCs w:val="24"/>
        </w:rPr>
        <w:t>Máxilo</w:t>
      </w:r>
      <w:proofErr w:type="spellEnd"/>
      <w:r w:rsidRPr="00F65046">
        <w:rPr>
          <w:rFonts w:ascii="Arial" w:hAnsi="Arial" w:cs="Arial"/>
          <w:sz w:val="24"/>
          <w:szCs w:val="24"/>
        </w:rPr>
        <w:t xml:space="preserve">-Facial. Especialista de I Grado en Estomatología General Integral. Investigador Agregado. Profesor Asistente. Universidad de Ciencias Médicas de Ciego de Ávila. Facultad de Ciencias Médicas de Morón. Hospital Provincial General Docente Roberto Rodríguez Fernández. Morón. Cuba. </w:t>
      </w:r>
      <w:hyperlink r:id="rId14" w:history="1">
        <w:r w:rsidRPr="00F65046">
          <w:rPr>
            <w:rStyle w:val="Hipervnculo"/>
            <w:rFonts w:ascii="Arial" w:hAnsi="Arial" w:cs="Arial"/>
            <w:sz w:val="24"/>
            <w:szCs w:val="24"/>
          </w:rPr>
          <w:t>yanalberto@</w:t>
        </w:r>
      </w:hyperlink>
      <w:r w:rsidRPr="00F65046">
        <w:rPr>
          <w:rStyle w:val="Hipervnculo"/>
          <w:rFonts w:ascii="Arial" w:hAnsi="Arial" w:cs="Arial"/>
          <w:sz w:val="24"/>
          <w:szCs w:val="24"/>
        </w:rPr>
        <w:t>infomed.sld.cu</w:t>
      </w:r>
    </w:p>
    <w:p w14:paraId="5F532188" w14:textId="77777777" w:rsidR="0008423F" w:rsidRPr="00F65046" w:rsidRDefault="0008423F" w:rsidP="00F65046">
      <w:pPr>
        <w:spacing w:after="0" w:line="360" w:lineRule="auto"/>
        <w:jc w:val="both"/>
        <w:rPr>
          <w:rFonts w:ascii="Arial" w:hAnsi="Arial" w:cs="Arial"/>
          <w:sz w:val="24"/>
          <w:szCs w:val="24"/>
        </w:rPr>
      </w:pPr>
      <w:r w:rsidRPr="00F65046">
        <w:rPr>
          <w:rFonts w:ascii="Arial" w:hAnsi="Arial" w:cs="Arial"/>
          <w:b/>
          <w:sz w:val="24"/>
          <w:szCs w:val="24"/>
          <w:vertAlign w:val="superscript"/>
        </w:rPr>
        <w:t xml:space="preserve">2 </w:t>
      </w:r>
      <w:proofErr w:type="gramStart"/>
      <w:r w:rsidR="002D6913" w:rsidRPr="00F65046">
        <w:rPr>
          <w:rFonts w:ascii="Arial" w:hAnsi="Arial" w:cs="Arial"/>
          <w:sz w:val="24"/>
          <w:szCs w:val="24"/>
        </w:rPr>
        <w:t>Universidad</w:t>
      </w:r>
      <w:proofErr w:type="gramEnd"/>
      <w:r w:rsidR="002D6913" w:rsidRPr="00F65046">
        <w:rPr>
          <w:rFonts w:ascii="Arial" w:hAnsi="Arial" w:cs="Arial"/>
          <w:sz w:val="24"/>
          <w:szCs w:val="24"/>
        </w:rPr>
        <w:t xml:space="preserve"> de Ciencias Médicas de Ciego de Ávila. Faculta</w:t>
      </w:r>
      <w:r w:rsidR="00194179" w:rsidRPr="00F65046">
        <w:rPr>
          <w:rFonts w:ascii="Arial" w:hAnsi="Arial" w:cs="Arial"/>
          <w:sz w:val="24"/>
          <w:szCs w:val="24"/>
        </w:rPr>
        <w:t>d de Ciencias Médicas de Morón</w:t>
      </w:r>
      <w:r w:rsidR="002D6913" w:rsidRPr="00F65046">
        <w:rPr>
          <w:rFonts w:ascii="Arial" w:hAnsi="Arial" w:cs="Arial"/>
          <w:sz w:val="24"/>
          <w:szCs w:val="24"/>
        </w:rPr>
        <w:t>. Cuba.</w:t>
      </w:r>
      <w:r w:rsidR="00EF22CF" w:rsidRPr="00F65046">
        <w:rPr>
          <w:rFonts w:ascii="Arial" w:hAnsi="Arial" w:cs="Arial"/>
          <w:sz w:val="24"/>
          <w:szCs w:val="24"/>
        </w:rPr>
        <w:t xml:space="preserve"> </w:t>
      </w:r>
      <w:hyperlink r:id="rId15" w:history="1">
        <w:r w:rsidR="0007120B" w:rsidRPr="00F65046">
          <w:rPr>
            <w:rStyle w:val="Hipervnculo"/>
            <w:rFonts w:ascii="Arial" w:hAnsi="Arial" w:cs="Arial"/>
            <w:sz w:val="24"/>
            <w:szCs w:val="24"/>
          </w:rPr>
          <w:t>lisyvazquez1999@gmail.com</w:t>
        </w:r>
      </w:hyperlink>
      <w:r w:rsidR="0007120B" w:rsidRPr="00F65046">
        <w:rPr>
          <w:rFonts w:ascii="Arial" w:hAnsi="Arial" w:cs="Arial"/>
          <w:b/>
          <w:sz w:val="24"/>
          <w:szCs w:val="24"/>
        </w:rPr>
        <w:t xml:space="preserve"> </w:t>
      </w:r>
    </w:p>
    <w:p w14:paraId="133A54B9" w14:textId="77777777" w:rsidR="0007120B" w:rsidRPr="00F65046" w:rsidRDefault="0008423F" w:rsidP="00F65046">
      <w:pPr>
        <w:spacing w:after="0" w:line="360" w:lineRule="auto"/>
        <w:jc w:val="both"/>
        <w:rPr>
          <w:rFonts w:ascii="Arial" w:hAnsi="Arial" w:cs="Arial"/>
          <w:sz w:val="24"/>
          <w:szCs w:val="24"/>
        </w:rPr>
      </w:pPr>
      <w:r w:rsidRPr="00F65046">
        <w:rPr>
          <w:rFonts w:ascii="Arial" w:hAnsi="Arial" w:cs="Arial"/>
          <w:sz w:val="24"/>
          <w:szCs w:val="24"/>
          <w:vertAlign w:val="superscript"/>
        </w:rPr>
        <w:t>3</w:t>
      </w:r>
      <w:r w:rsidR="00194179" w:rsidRPr="00F65046">
        <w:rPr>
          <w:rFonts w:ascii="Arial" w:hAnsi="Arial" w:cs="Arial"/>
          <w:sz w:val="24"/>
          <w:szCs w:val="24"/>
          <w:vertAlign w:val="superscript"/>
        </w:rPr>
        <w:t xml:space="preserve"> </w:t>
      </w:r>
      <w:proofErr w:type="gramStart"/>
      <w:r w:rsidRPr="00F65046">
        <w:rPr>
          <w:rFonts w:ascii="Arial" w:hAnsi="Arial" w:cs="Arial"/>
          <w:sz w:val="24"/>
          <w:szCs w:val="24"/>
        </w:rPr>
        <w:t>Hospital</w:t>
      </w:r>
      <w:proofErr w:type="gramEnd"/>
      <w:r w:rsidRPr="00F65046">
        <w:rPr>
          <w:rFonts w:ascii="Arial" w:hAnsi="Arial" w:cs="Arial"/>
          <w:sz w:val="24"/>
          <w:szCs w:val="24"/>
        </w:rPr>
        <w:t xml:space="preserve"> Provincial General Docente Roberto Rodríguez Fernández. Morón. Cuba.</w:t>
      </w:r>
    </w:p>
    <w:p w14:paraId="3FD0E96A" w14:textId="77777777" w:rsidR="0008423F" w:rsidRPr="00F65046" w:rsidRDefault="0008423F" w:rsidP="00F65046">
      <w:pPr>
        <w:spacing w:after="0" w:line="360" w:lineRule="auto"/>
        <w:jc w:val="both"/>
        <w:rPr>
          <w:rFonts w:ascii="Arial" w:hAnsi="Arial" w:cs="Arial"/>
          <w:b/>
          <w:sz w:val="24"/>
          <w:szCs w:val="24"/>
        </w:rPr>
      </w:pPr>
      <w:r w:rsidRPr="00F65046">
        <w:rPr>
          <w:rFonts w:ascii="Arial" w:hAnsi="Arial" w:cs="Arial"/>
          <w:sz w:val="24"/>
          <w:szCs w:val="24"/>
          <w:vertAlign w:val="superscript"/>
        </w:rPr>
        <w:t>4</w:t>
      </w:r>
      <w:r w:rsidRPr="00F65046">
        <w:rPr>
          <w:rFonts w:ascii="Arial" w:hAnsi="Arial" w:cs="Arial"/>
          <w:sz w:val="24"/>
          <w:szCs w:val="24"/>
        </w:rPr>
        <w:t xml:space="preserve"> </w:t>
      </w:r>
      <w:proofErr w:type="gramStart"/>
      <w:r w:rsidRPr="00F65046">
        <w:rPr>
          <w:rFonts w:ascii="Arial" w:hAnsi="Arial" w:cs="Arial"/>
          <w:sz w:val="24"/>
          <w:szCs w:val="24"/>
        </w:rPr>
        <w:t>Hospital</w:t>
      </w:r>
      <w:proofErr w:type="gramEnd"/>
      <w:r w:rsidRPr="00F65046">
        <w:rPr>
          <w:rFonts w:ascii="Arial" w:hAnsi="Arial" w:cs="Arial"/>
          <w:sz w:val="24"/>
          <w:szCs w:val="24"/>
        </w:rPr>
        <w:t xml:space="preserve"> Provincial Docente “Antonio </w:t>
      </w:r>
      <w:proofErr w:type="spellStart"/>
      <w:r w:rsidRPr="00F65046">
        <w:rPr>
          <w:rFonts w:ascii="Arial" w:hAnsi="Arial" w:cs="Arial"/>
          <w:sz w:val="24"/>
          <w:szCs w:val="24"/>
        </w:rPr>
        <w:t>Luaces</w:t>
      </w:r>
      <w:proofErr w:type="spellEnd"/>
      <w:r w:rsidRPr="00F65046">
        <w:rPr>
          <w:rFonts w:ascii="Arial" w:hAnsi="Arial" w:cs="Arial"/>
          <w:sz w:val="24"/>
          <w:szCs w:val="24"/>
        </w:rPr>
        <w:t xml:space="preserve"> Iraola”. Ciego de Ávila. Cuba.</w:t>
      </w:r>
    </w:p>
    <w:p w14:paraId="4C9767CA" w14:textId="77777777" w:rsidR="0007120B" w:rsidRPr="00F65046" w:rsidRDefault="00D970FF" w:rsidP="00F65046">
      <w:pPr>
        <w:spacing w:after="0" w:line="360" w:lineRule="auto"/>
        <w:jc w:val="both"/>
        <w:rPr>
          <w:rStyle w:val="Hipervnculo"/>
          <w:rFonts w:ascii="Arial" w:hAnsi="Arial" w:cs="Arial"/>
          <w:color w:val="auto"/>
          <w:sz w:val="24"/>
          <w:szCs w:val="24"/>
          <w:u w:val="none"/>
        </w:rPr>
      </w:pPr>
      <w:r w:rsidRPr="00F65046">
        <w:rPr>
          <w:rFonts w:ascii="Arial" w:hAnsi="Arial" w:cs="Arial"/>
          <w:sz w:val="24"/>
          <w:szCs w:val="24"/>
          <w:vertAlign w:val="superscript"/>
        </w:rPr>
        <w:t>5</w:t>
      </w:r>
      <w:r w:rsidR="0007120B" w:rsidRPr="00F65046">
        <w:rPr>
          <w:rFonts w:ascii="Arial" w:hAnsi="Arial" w:cs="Arial"/>
          <w:sz w:val="24"/>
          <w:szCs w:val="24"/>
        </w:rPr>
        <w:t xml:space="preserve">Universidad de Ciencias Médicas de La Habana. Facultad de Ciencias Médicas “General Calixto García”. La Habana, Cuba. Correo: </w:t>
      </w:r>
      <w:hyperlink r:id="rId16">
        <w:r w:rsidR="0007120B" w:rsidRPr="00F65046">
          <w:rPr>
            <w:rStyle w:val="EnlacedeInternet"/>
            <w:rFonts w:ascii="Arial" w:hAnsi="Arial" w:cs="Arial"/>
            <w:sz w:val="24"/>
            <w:szCs w:val="24"/>
            <w:lang w:val="es-CL"/>
          </w:rPr>
          <w:t>yusnierdiaz98@gmail.com</w:t>
        </w:r>
      </w:hyperlink>
      <w:r w:rsidR="0007120B" w:rsidRPr="00F65046">
        <w:rPr>
          <w:rStyle w:val="Hipervnculo"/>
          <w:rFonts w:ascii="Arial" w:hAnsi="Arial" w:cs="Arial"/>
          <w:sz w:val="24"/>
          <w:szCs w:val="24"/>
        </w:rPr>
        <w:t xml:space="preserve"> </w:t>
      </w:r>
    </w:p>
    <w:p w14:paraId="33162811" w14:textId="77777777" w:rsidR="002F2705" w:rsidRPr="00F65046" w:rsidRDefault="002F2705" w:rsidP="00F65046">
      <w:pPr>
        <w:spacing w:after="0" w:line="360" w:lineRule="auto"/>
        <w:jc w:val="both"/>
        <w:rPr>
          <w:rFonts w:ascii="Arial" w:hAnsi="Arial" w:cs="Arial"/>
          <w:sz w:val="24"/>
          <w:szCs w:val="24"/>
        </w:rPr>
      </w:pPr>
      <w:r w:rsidRPr="00304D05">
        <w:rPr>
          <w:rFonts w:ascii="Arial" w:hAnsi="Arial" w:cs="Arial"/>
          <w:bCs/>
          <w:sz w:val="24"/>
          <w:szCs w:val="24"/>
        </w:rPr>
        <w:t>Correspondencia a:</w:t>
      </w:r>
      <w:r w:rsidRPr="00F65046">
        <w:rPr>
          <w:rFonts w:ascii="Arial" w:hAnsi="Arial" w:cs="Arial"/>
          <w:sz w:val="24"/>
          <w:szCs w:val="24"/>
        </w:rPr>
        <w:t xml:space="preserve"> Lisandra Vázquez-Carvajal; calle sexta edificio 1 apto 15 e/ Bélgica y Final. </w:t>
      </w:r>
      <w:hyperlink r:id="rId17" w:history="1">
        <w:r w:rsidRPr="00F65046">
          <w:rPr>
            <w:rStyle w:val="Hipervnculo"/>
            <w:rFonts w:ascii="Arial" w:hAnsi="Arial" w:cs="Arial"/>
            <w:sz w:val="24"/>
            <w:szCs w:val="24"/>
          </w:rPr>
          <w:t>lisyvazquez1999@gmail.com</w:t>
        </w:r>
      </w:hyperlink>
      <w:r w:rsidRPr="00F65046">
        <w:rPr>
          <w:rFonts w:ascii="Arial" w:hAnsi="Arial" w:cs="Arial"/>
          <w:sz w:val="24"/>
          <w:szCs w:val="24"/>
        </w:rPr>
        <w:t>; 54652289.</w:t>
      </w:r>
    </w:p>
    <w:p w14:paraId="7EE8F2B8" w14:textId="77777777" w:rsidR="00304D05" w:rsidRDefault="00304D05" w:rsidP="00F65046">
      <w:pPr>
        <w:tabs>
          <w:tab w:val="center" w:pos="4419"/>
          <w:tab w:val="right" w:pos="8838"/>
        </w:tabs>
        <w:spacing w:after="0" w:line="360" w:lineRule="auto"/>
        <w:jc w:val="both"/>
        <w:rPr>
          <w:rFonts w:ascii="Arial" w:eastAsia="Times New Roman" w:hAnsi="Arial" w:cs="Arial"/>
          <w:b/>
          <w:sz w:val="24"/>
          <w:szCs w:val="24"/>
        </w:rPr>
      </w:pPr>
    </w:p>
    <w:p w14:paraId="740BDF07" w14:textId="0225CAFD" w:rsidR="00007E8C" w:rsidRPr="00F65046" w:rsidRDefault="00007E8C" w:rsidP="00F65046">
      <w:pPr>
        <w:tabs>
          <w:tab w:val="center" w:pos="4419"/>
          <w:tab w:val="right" w:pos="8838"/>
        </w:tabs>
        <w:spacing w:after="0" w:line="360" w:lineRule="auto"/>
        <w:jc w:val="both"/>
        <w:rPr>
          <w:rFonts w:ascii="Arial" w:hAnsi="Arial" w:cs="Arial"/>
          <w:b/>
          <w:sz w:val="24"/>
          <w:szCs w:val="24"/>
        </w:rPr>
      </w:pPr>
      <w:r w:rsidRPr="00F65046">
        <w:rPr>
          <w:rFonts w:ascii="Arial" w:eastAsia="Times New Roman" w:hAnsi="Arial" w:cs="Arial"/>
          <w:b/>
          <w:sz w:val="24"/>
          <w:szCs w:val="24"/>
        </w:rPr>
        <w:t xml:space="preserve">RESUMEN </w:t>
      </w:r>
    </w:p>
    <w:p w14:paraId="0677FAFE" w14:textId="77777777" w:rsidR="00007E8C" w:rsidRPr="00F65046" w:rsidRDefault="00007E8C" w:rsidP="00F65046">
      <w:pPr>
        <w:spacing w:after="0" w:line="360" w:lineRule="auto"/>
        <w:jc w:val="both"/>
        <w:rPr>
          <w:rFonts w:ascii="Arial" w:eastAsia="Times New Roman" w:hAnsi="Arial" w:cs="Arial"/>
          <w:sz w:val="24"/>
          <w:szCs w:val="24"/>
          <w:lang w:bidi="en-US"/>
        </w:rPr>
      </w:pPr>
      <w:r w:rsidRPr="00F65046">
        <w:rPr>
          <w:rFonts w:ascii="Arial" w:hAnsi="Arial" w:cs="Arial"/>
          <w:b/>
          <w:sz w:val="24"/>
          <w:szCs w:val="24"/>
        </w:rPr>
        <w:t xml:space="preserve">Introducción: </w:t>
      </w:r>
      <w:r w:rsidRPr="00F65046">
        <w:rPr>
          <w:rFonts w:ascii="Arial" w:hAnsi="Arial" w:cs="Arial"/>
          <w:color w:val="000000"/>
          <w:sz w:val="24"/>
          <w:szCs w:val="24"/>
        </w:rPr>
        <w:t xml:space="preserve">El </w:t>
      </w:r>
      <w:r w:rsidR="0007120B" w:rsidRPr="00F65046">
        <w:rPr>
          <w:rFonts w:ascii="Arial" w:hAnsi="Arial" w:cs="Arial"/>
          <w:color w:val="000000"/>
          <w:sz w:val="24"/>
          <w:szCs w:val="24"/>
        </w:rPr>
        <w:t xml:space="preserve">carcinoma epidermoide </w:t>
      </w:r>
      <w:r w:rsidRPr="00F65046">
        <w:rPr>
          <w:rFonts w:ascii="Arial" w:hAnsi="Arial" w:cs="Arial"/>
          <w:color w:val="000000"/>
          <w:sz w:val="24"/>
          <w:szCs w:val="24"/>
        </w:rPr>
        <w:t xml:space="preserve">es la neoplasia maligna más frecuente del sistema estomatológico; es una enfermedad maligna que hace presa del hospedero, trayendo secuelas para su salud. </w:t>
      </w:r>
      <w:r w:rsidRPr="00F65046">
        <w:rPr>
          <w:rFonts w:ascii="Arial" w:hAnsi="Arial" w:cs="Arial"/>
          <w:b/>
          <w:sz w:val="24"/>
          <w:szCs w:val="24"/>
        </w:rPr>
        <w:t xml:space="preserve">Objetivo: </w:t>
      </w:r>
      <w:r w:rsidRPr="00F65046">
        <w:rPr>
          <w:rFonts w:ascii="Arial" w:hAnsi="Arial" w:cs="Arial"/>
          <w:color w:val="000000"/>
          <w:sz w:val="24"/>
          <w:szCs w:val="24"/>
        </w:rPr>
        <w:t xml:space="preserve">Caracterizar a los pacientes con </w:t>
      </w:r>
      <w:r w:rsidR="0007120B" w:rsidRPr="00F65046">
        <w:rPr>
          <w:rFonts w:ascii="Arial" w:hAnsi="Arial" w:cs="Arial"/>
          <w:color w:val="000000"/>
          <w:sz w:val="24"/>
          <w:szCs w:val="24"/>
        </w:rPr>
        <w:lastRenderedPageBreak/>
        <w:t xml:space="preserve">carcinoma epidermoide </w:t>
      </w:r>
      <w:r w:rsidRPr="00F65046">
        <w:rPr>
          <w:rFonts w:ascii="Arial" w:hAnsi="Arial" w:cs="Arial"/>
          <w:color w:val="000000"/>
          <w:sz w:val="24"/>
          <w:szCs w:val="24"/>
        </w:rPr>
        <w:t xml:space="preserve">Bucal atendidos en el servicio de Cirugía </w:t>
      </w:r>
      <w:proofErr w:type="spellStart"/>
      <w:r w:rsidRPr="00F65046">
        <w:rPr>
          <w:rFonts w:ascii="Arial" w:hAnsi="Arial" w:cs="Arial"/>
          <w:color w:val="000000"/>
          <w:sz w:val="24"/>
          <w:szCs w:val="24"/>
        </w:rPr>
        <w:t>Máxilo</w:t>
      </w:r>
      <w:proofErr w:type="spellEnd"/>
      <w:r w:rsidRPr="00F65046">
        <w:rPr>
          <w:rFonts w:ascii="Arial" w:hAnsi="Arial" w:cs="Arial"/>
          <w:color w:val="000000"/>
          <w:sz w:val="24"/>
          <w:szCs w:val="24"/>
        </w:rPr>
        <w:t xml:space="preserve"> Facial del Hospital General Provincial Docente ¨Roberto Rodríguez Fernández¨ del municipio Morón en la provincia Ciego de Ávila. </w:t>
      </w:r>
      <w:r w:rsidRPr="00F65046">
        <w:rPr>
          <w:rFonts w:ascii="Arial" w:hAnsi="Arial" w:cs="Arial"/>
          <w:b/>
          <w:sz w:val="24"/>
          <w:szCs w:val="24"/>
        </w:rPr>
        <w:t xml:space="preserve">Materiales y Métodos: </w:t>
      </w:r>
      <w:r w:rsidRPr="00F65046">
        <w:rPr>
          <w:rFonts w:ascii="Arial" w:hAnsi="Arial" w:cs="Arial"/>
          <w:color w:val="000000"/>
          <w:sz w:val="24"/>
          <w:szCs w:val="24"/>
        </w:rPr>
        <w:t xml:space="preserve">Se realizó un estudio observacional descriptivo </w:t>
      </w:r>
      <w:r w:rsidR="0007120B" w:rsidRPr="00F65046">
        <w:rPr>
          <w:rFonts w:ascii="Arial" w:hAnsi="Arial" w:cs="Arial"/>
          <w:color w:val="000000"/>
          <w:sz w:val="24"/>
          <w:szCs w:val="24"/>
        </w:rPr>
        <w:t>transversal</w:t>
      </w:r>
      <w:r w:rsidRPr="00F65046">
        <w:rPr>
          <w:rFonts w:ascii="Arial" w:hAnsi="Arial" w:cs="Arial"/>
          <w:color w:val="000000"/>
          <w:sz w:val="24"/>
          <w:szCs w:val="24"/>
        </w:rPr>
        <w:t xml:space="preserve"> </w:t>
      </w:r>
      <w:r w:rsidRPr="00F65046">
        <w:rPr>
          <w:rFonts w:ascii="Arial" w:hAnsi="Arial" w:cs="Arial"/>
          <w:sz w:val="24"/>
          <w:szCs w:val="24"/>
        </w:rPr>
        <w:t xml:space="preserve">en pacientes con diagnóstico de </w:t>
      </w:r>
      <w:r w:rsidR="0007120B" w:rsidRPr="00F65046">
        <w:rPr>
          <w:rFonts w:ascii="Arial" w:hAnsi="Arial" w:cs="Arial"/>
          <w:sz w:val="24"/>
          <w:szCs w:val="24"/>
        </w:rPr>
        <w:t>carcinoma epidermoide bucal</w:t>
      </w:r>
      <w:r w:rsidRPr="00F65046">
        <w:rPr>
          <w:rFonts w:ascii="Arial" w:hAnsi="Arial" w:cs="Arial"/>
          <w:color w:val="000000"/>
          <w:sz w:val="24"/>
          <w:szCs w:val="24"/>
        </w:rPr>
        <w:t xml:space="preserve">, en el período comprendido de octubre de 2017 a abril de 2019. </w:t>
      </w:r>
      <w:r w:rsidRPr="00F65046">
        <w:rPr>
          <w:rFonts w:ascii="Arial" w:hAnsi="Arial" w:cs="Arial"/>
          <w:sz w:val="24"/>
          <w:szCs w:val="24"/>
        </w:rPr>
        <w:t xml:space="preserve">Se trabajó con el universo de la población quedando constituido por 51 pacientes con </w:t>
      </w:r>
      <w:r w:rsidR="0007120B" w:rsidRPr="00F65046">
        <w:rPr>
          <w:rFonts w:ascii="Arial" w:hAnsi="Arial" w:cs="Arial"/>
          <w:sz w:val="24"/>
          <w:szCs w:val="24"/>
        </w:rPr>
        <w:t xml:space="preserve">carcinoma epidermoide bucal </w:t>
      </w:r>
      <w:r w:rsidRPr="00F65046">
        <w:rPr>
          <w:rFonts w:ascii="Arial" w:hAnsi="Arial" w:cs="Arial"/>
          <w:b/>
          <w:sz w:val="24"/>
          <w:szCs w:val="24"/>
        </w:rPr>
        <w:t>Resultados:</w:t>
      </w:r>
      <w:r w:rsidRPr="00F65046">
        <w:rPr>
          <w:rFonts w:ascii="Arial" w:hAnsi="Arial" w:cs="Arial"/>
          <w:sz w:val="24"/>
          <w:szCs w:val="24"/>
        </w:rPr>
        <w:t xml:space="preserve"> Al analizar los factores predisponentes se constató que un gran número consume tabaco. De acuerdo al estadio clínico preponderó la etapa III. Según el tamaño del tumor primario en centímetro predominó los mayores de 4 centímetro y de acuerdo al grado de diferenciación histológica el mayor porciento se encontró bien diferenciado. </w:t>
      </w:r>
      <w:r w:rsidRPr="00F65046">
        <w:rPr>
          <w:rFonts w:ascii="Arial" w:hAnsi="Arial" w:cs="Arial"/>
          <w:b/>
          <w:sz w:val="24"/>
          <w:szCs w:val="24"/>
        </w:rPr>
        <w:t>Conclusiones:</w:t>
      </w:r>
      <w:r w:rsidRPr="00F65046">
        <w:rPr>
          <w:rFonts w:ascii="Arial" w:eastAsia="Times New Roman" w:hAnsi="Arial" w:cs="Arial"/>
          <w:sz w:val="24"/>
          <w:szCs w:val="24"/>
          <w:lang w:bidi="en-US"/>
        </w:rPr>
        <w:t xml:space="preserve"> Las variables estudiadas permitieron caracterizar a los pacientes con </w:t>
      </w:r>
      <w:r w:rsidR="0007120B" w:rsidRPr="00F65046">
        <w:rPr>
          <w:rFonts w:ascii="Arial" w:eastAsia="Times New Roman" w:hAnsi="Arial" w:cs="Arial"/>
          <w:sz w:val="24"/>
          <w:szCs w:val="24"/>
          <w:lang w:bidi="en-US"/>
        </w:rPr>
        <w:t>carcinoma epidermoide bucal</w:t>
      </w:r>
      <w:r w:rsidRPr="00F65046">
        <w:rPr>
          <w:rFonts w:ascii="Arial" w:eastAsia="Times New Roman" w:hAnsi="Arial" w:cs="Arial"/>
          <w:sz w:val="24"/>
          <w:szCs w:val="24"/>
          <w:lang w:bidi="en-US"/>
        </w:rPr>
        <w:t xml:space="preserve">. </w:t>
      </w:r>
    </w:p>
    <w:p w14:paraId="43E4A808"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b/>
          <w:sz w:val="24"/>
          <w:szCs w:val="24"/>
        </w:rPr>
        <w:t>Palabras clave:</w:t>
      </w:r>
      <w:r w:rsidRPr="00F65046">
        <w:rPr>
          <w:rFonts w:ascii="Arial" w:hAnsi="Arial" w:cs="Arial"/>
          <w:b/>
          <w:i/>
          <w:sz w:val="24"/>
          <w:szCs w:val="24"/>
        </w:rPr>
        <w:t xml:space="preserve"> </w:t>
      </w:r>
      <w:r w:rsidRPr="00F65046">
        <w:rPr>
          <w:rFonts w:ascii="Arial" w:hAnsi="Arial" w:cs="Arial"/>
          <w:sz w:val="24"/>
          <w:szCs w:val="24"/>
        </w:rPr>
        <w:t>carcinoma de células escamosas; epidemiología; factores de riesgo.</w:t>
      </w:r>
    </w:p>
    <w:p w14:paraId="360F18DE" w14:textId="77777777" w:rsidR="0007120B" w:rsidRPr="00F65046" w:rsidRDefault="0007120B" w:rsidP="00F65046">
      <w:pPr>
        <w:spacing w:after="0" w:line="360" w:lineRule="auto"/>
        <w:jc w:val="both"/>
        <w:rPr>
          <w:rFonts w:ascii="Arial" w:hAnsi="Arial" w:cs="Arial"/>
          <w:b/>
          <w:sz w:val="24"/>
          <w:szCs w:val="24"/>
          <w:lang w:val="es-CL"/>
        </w:rPr>
      </w:pPr>
    </w:p>
    <w:p w14:paraId="2358CDD6" w14:textId="77777777" w:rsidR="00007E8C" w:rsidRPr="00F65046" w:rsidRDefault="00007E8C" w:rsidP="00F65046">
      <w:pPr>
        <w:spacing w:after="0" w:line="360" w:lineRule="auto"/>
        <w:jc w:val="both"/>
        <w:rPr>
          <w:rFonts w:ascii="Arial" w:eastAsia="Times New Roman" w:hAnsi="Arial" w:cs="Arial"/>
          <w:b/>
          <w:sz w:val="24"/>
          <w:szCs w:val="24"/>
        </w:rPr>
      </w:pPr>
      <w:r w:rsidRPr="00F65046">
        <w:rPr>
          <w:rFonts w:ascii="Arial" w:eastAsia="Times New Roman" w:hAnsi="Arial" w:cs="Arial"/>
          <w:b/>
          <w:sz w:val="24"/>
          <w:szCs w:val="24"/>
        </w:rPr>
        <w:t>INTRODUCCIÓN</w:t>
      </w:r>
    </w:p>
    <w:p w14:paraId="20DD4723" w14:textId="1F2B1B7B" w:rsidR="00007E8C" w:rsidRPr="00F65046" w:rsidRDefault="00007E8C" w:rsidP="00F65046">
      <w:pPr>
        <w:spacing w:after="0" w:line="360" w:lineRule="auto"/>
        <w:jc w:val="both"/>
        <w:rPr>
          <w:rFonts w:ascii="Arial" w:eastAsia="Times New Roman" w:hAnsi="Arial" w:cs="Arial"/>
          <w:b/>
          <w:sz w:val="24"/>
          <w:szCs w:val="24"/>
        </w:rPr>
      </w:pPr>
      <w:r w:rsidRPr="00F65046">
        <w:rPr>
          <w:rFonts w:ascii="Arial" w:eastAsia="Times New Roman" w:hAnsi="Arial" w:cs="Arial"/>
          <w:sz w:val="24"/>
          <w:szCs w:val="24"/>
        </w:rPr>
        <w:t xml:space="preserve">La Organización Mundial de la Salud (OMS); define el término </w:t>
      </w:r>
      <w:proofErr w:type="gramStart"/>
      <w:r w:rsidRPr="00F65046">
        <w:rPr>
          <w:rFonts w:ascii="Arial" w:eastAsia="Times New Roman" w:hAnsi="Arial" w:cs="Arial"/>
          <w:sz w:val="24"/>
          <w:szCs w:val="24"/>
        </w:rPr>
        <w:t>cáncer  como</w:t>
      </w:r>
      <w:proofErr w:type="gramEnd"/>
      <w:r w:rsidRPr="00F65046">
        <w:rPr>
          <w:rFonts w:ascii="Arial" w:eastAsia="Times New Roman" w:hAnsi="Arial" w:cs="Arial"/>
          <w:sz w:val="24"/>
          <w:szCs w:val="24"/>
        </w:rPr>
        <w:t xml:space="preserve"> un amplio grupo de enfermedades que pueden afectar a cualquier parte del cuerpo. El cáncer supone un problema de salud a nivel mundial y es una de las causas más importantes de </w:t>
      </w:r>
      <w:proofErr w:type="gramStart"/>
      <w:r w:rsidRPr="00F65046">
        <w:rPr>
          <w:rFonts w:ascii="Arial" w:eastAsia="Times New Roman" w:hAnsi="Arial" w:cs="Arial"/>
          <w:sz w:val="24"/>
          <w:szCs w:val="24"/>
        </w:rPr>
        <w:t>mortalidad</w:t>
      </w:r>
      <w:r w:rsidR="00823D1C" w:rsidRPr="00F65046">
        <w:rPr>
          <w:rFonts w:ascii="Arial" w:eastAsia="Times New Roman" w:hAnsi="Arial" w:cs="Arial"/>
          <w:sz w:val="24"/>
          <w:szCs w:val="24"/>
          <w:vertAlign w:val="superscript"/>
        </w:rPr>
        <w:t>(</w:t>
      </w:r>
      <w:proofErr w:type="gramEnd"/>
      <w:r w:rsidRPr="00F65046">
        <w:rPr>
          <w:rFonts w:ascii="Arial" w:eastAsia="Times New Roman" w:hAnsi="Arial" w:cs="Arial"/>
          <w:sz w:val="24"/>
          <w:szCs w:val="24"/>
          <w:vertAlign w:val="superscript"/>
        </w:rPr>
        <w:t>1</w:t>
      </w:r>
      <w:r w:rsidR="00823D1C" w:rsidRPr="00F65046">
        <w:rPr>
          <w:rFonts w:ascii="Arial" w:eastAsia="Times New Roman" w:hAnsi="Arial" w:cs="Arial"/>
          <w:sz w:val="24"/>
          <w:szCs w:val="24"/>
          <w:vertAlign w:val="superscript"/>
        </w:rPr>
        <w:t>)</w:t>
      </w:r>
      <w:r w:rsidRPr="00F65046">
        <w:rPr>
          <w:rFonts w:ascii="Arial" w:eastAsia="Times New Roman" w:hAnsi="Arial" w:cs="Arial"/>
          <w:sz w:val="24"/>
          <w:szCs w:val="24"/>
        </w:rPr>
        <w:t xml:space="preserve">. </w:t>
      </w:r>
    </w:p>
    <w:p w14:paraId="63FECCA0" w14:textId="77777777" w:rsidR="00007E8C" w:rsidRPr="00F65046" w:rsidRDefault="00007E8C" w:rsidP="00F65046">
      <w:pPr>
        <w:spacing w:after="0" w:line="360" w:lineRule="auto"/>
        <w:jc w:val="both"/>
        <w:rPr>
          <w:rFonts w:ascii="Arial" w:hAnsi="Arial" w:cs="Arial"/>
          <w:sz w:val="24"/>
          <w:szCs w:val="24"/>
        </w:rPr>
      </w:pPr>
      <w:r w:rsidRPr="00F65046">
        <w:rPr>
          <w:rFonts w:ascii="Arial" w:eastAsia="Times New Roman" w:hAnsi="Arial" w:cs="Arial"/>
          <w:sz w:val="24"/>
          <w:szCs w:val="24"/>
        </w:rPr>
        <w:t>El Carcinoma Epidermoide o Carcinoma de Células Escamosas es una neoplasia maligna derivada del epitelio escamoso estratificado que tiene capacidad de crecimiento destructivo local y metástasis a distancia</w:t>
      </w:r>
      <w:r w:rsidR="00B17E31" w:rsidRPr="00F65046">
        <w:rPr>
          <w:rFonts w:ascii="Arial" w:eastAsia="Times New Roman" w:hAnsi="Arial" w:cs="Arial"/>
          <w:sz w:val="24"/>
          <w:szCs w:val="24"/>
        </w:rPr>
        <w:t xml:space="preserve"> </w:t>
      </w:r>
      <w:r w:rsidR="00B17E31" w:rsidRPr="00F65046">
        <w:rPr>
          <w:rFonts w:ascii="Arial" w:eastAsia="Times New Roman" w:hAnsi="Arial" w:cs="Arial"/>
          <w:sz w:val="24"/>
          <w:szCs w:val="24"/>
          <w:vertAlign w:val="superscript"/>
        </w:rPr>
        <w:t>(</w:t>
      </w:r>
      <w:r w:rsidRPr="00F65046">
        <w:rPr>
          <w:rFonts w:ascii="Arial" w:eastAsia="Times New Roman" w:hAnsi="Arial" w:cs="Arial"/>
          <w:sz w:val="24"/>
          <w:szCs w:val="24"/>
          <w:vertAlign w:val="superscript"/>
        </w:rPr>
        <w:t>2</w:t>
      </w:r>
      <w:r w:rsidR="00B17E31" w:rsidRPr="00F65046">
        <w:rPr>
          <w:rFonts w:ascii="Arial" w:eastAsia="Times New Roman" w:hAnsi="Arial" w:cs="Arial"/>
          <w:sz w:val="24"/>
          <w:szCs w:val="24"/>
          <w:vertAlign w:val="superscript"/>
        </w:rPr>
        <w:t>)</w:t>
      </w:r>
      <w:r w:rsidRPr="00F65046">
        <w:rPr>
          <w:rFonts w:ascii="Arial" w:eastAsia="Times New Roman" w:hAnsi="Arial" w:cs="Arial"/>
          <w:sz w:val="24"/>
          <w:szCs w:val="24"/>
        </w:rPr>
        <w:t xml:space="preserve">. </w:t>
      </w:r>
    </w:p>
    <w:p w14:paraId="40FCF7D5"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El cáncer bucal es un problema de salud que afecta a un grupo significativo de personas en el mundo y puede provocar notables secuelas anatómicas y fisiológicas en quienes lo padecen. Desde el punto de vista estomatológico es una de las enfermedades más trascendentales en la vida de un ser humano, pues produce secuelas permanentes en el complejo bucal, que afectan psicológicamente y repercuten en el entorno social y familiar del enfermo. La incidencia, la prevalencia y la severidad de esta enfermedad varían de un país a </w:t>
      </w:r>
      <w:proofErr w:type="gramStart"/>
      <w:r w:rsidRPr="00F65046">
        <w:rPr>
          <w:rFonts w:ascii="Arial" w:hAnsi="Arial" w:cs="Arial"/>
          <w:sz w:val="24"/>
          <w:szCs w:val="24"/>
        </w:rPr>
        <w:t>otro</w:t>
      </w:r>
      <w:r w:rsidR="00B17E31" w:rsidRPr="00F65046">
        <w:rPr>
          <w:rFonts w:ascii="Arial" w:hAnsi="Arial" w:cs="Arial"/>
          <w:sz w:val="24"/>
          <w:szCs w:val="24"/>
          <w:vertAlign w:val="superscript"/>
        </w:rPr>
        <w:t>(</w:t>
      </w:r>
      <w:proofErr w:type="gramEnd"/>
      <w:r w:rsidRPr="00F65046">
        <w:rPr>
          <w:rFonts w:ascii="Arial" w:hAnsi="Arial" w:cs="Arial"/>
          <w:sz w:val="24"/>
          <w:szCs w:val="24"/>
          <w:vertAlign w:val="superscript"/>
        </w:rPr>
        <w:t>3</w:t>
      </w:r>
      <w:r w:rsidR="00B17E31" w:rsidRPr="00F65046">
        <w:rPr>
          <w:rFonts w:ascii="Arial" w:hAnsi="Arial" w:cs="Arial"/>
          <w:sz w:val="24"/>
          <w:szCs w:val="24"/>
          <w:vertAlign w:val="superscript"/>
        </w:rPr>
        <w:t>)</w:t>
      </w:r>
      <w:r w:rsidRPr="00F65046">
        <w:rPr>
          <w:rFonts w:ascii="Arial" w:hAnsi="Arial" w:cs="Arial"/>
          <w:sz w:val="24"/>
          <w:szCs w:val="24"/>
        </w:rPr>
        <w:t>.</w:t>
      </w:r>
      <w:r w:rsidRPr="00F65046">
        <w:rPr>
          <w:rFonts w:ascii="Arial" w:hAnsi="Arial" w:cs="Arial"/>
          <w:b/>
          <w:bCs/>
          <w:color w:val="000000"/>
          <w:sz w:val="24"/>
          <w:szCs w:val="24"/>
          <w:shd w:val="clear" w:color="auto" w:fill="FFFFFF"/>
        </w:rPr>
        <w:t xml:space="preserve"> </w:t>
      </w:r>
    </w:p>
    <w:p w14:paraId="43BC7AD3"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El carcinoma escamoso de cavidad oral representa el 3% de todos los cánceres en el mundo, siendo el octavo más frecuente en hombres y el decimocuarto en mujeres. El 90% de los cánceres en la cavidad oral presentan una anatomía patológica de carcinoma escamoso. Los principales factores de riesgo son el tabaco, el alcohol y el </w:t>
      </w:r>
      <w:r w:rsidRPr="00F65046">
        <w:rPr>
          <w:rFonts w:ascii="Arial" w:hAnsi="Arial" w:cs="Arial"/>
          <w:sz w:val="24"/>
          <w:szCs w:val="24"/>
        </w:rPr>
        <w:lastRenderedPageBreak/>
        <w:t xml:space="preserve">Virus del Papiloma Humano (VPH), especialmente, este último, en </w:t>
      </w:r>
      <w:proofErr w:type="spellStart"/>
      <w:r w:rsidRPr="00F65046">
        <w:rPr>
          <w:rFonts w:ascii="Arial" w:hAnsi="Arial" w:cs="Arial"/>
          <w:sz w:val="24"/>
          <w:szCs w:val="24"/>
        </w:rPr>
        <w:t>en</w:t>
      </w:r>
      <w:proofErr w:type="spellEnd"/>
      <w:r w:rsidRPr="00F65046">
        <w:rPr>
          <w:rFonts w:ascii="Arial" w:hAnsi="Arial" w:cs="Arial"/>
          <w:sz w:val="24"/>
          <w:szCs w:val="24"/>
        </w:rPr>
        <w:t xml:space="preserve"> el carcinoma escamoso de orofaringe</w:t>
      </w:r>
      <w:r w:rsidR="00B17E31" w:rsidRPr="00F65046">
        <w:rPr>
          <w:rFonts w:ascii="Arial" w:hAnsi="Arial" w:cs="Arial"/>
          <w:sz w:val="24"/>
          <w:szCs w:val="24"/>
        </w:rPr>
        <w:t xml:space="preserve"> </w:t>
      </w:r>
      <w:r w:rsidR="00B17E31" w:rsidRPr="00F65046">
        <w:rPr>
          <w:rFonts w:ascii="Arial" w:hAnsi="Arial" w:cs="Arial"/>
          <w:sz w:val="24"/>
          <w:szCs w:val="24"/>
          <w:vertAlign w:val="superscript"/>
        </w:rPr>
        <w:t>(</w:t>
      </w:r>
      <w:r w:rsidRPr="00F65046">
        <w:rPr>
          <w:rFonts w:ascii="Arial" w:hAnsi="Arial" w:cs="Arial"/>
          <w:sz w:val="24"/>
          <w:szCs w:val="24"/>
          <w:vertAlign w:val="superscript"/>
        </w:rPr>
        <w:t>4</w:t>
      </w:r>
      <w:r w:rsidR="00B17E31" w:rsidRPr="00F65046">
        <w:rPr>
          <w:rFonts w:ascii="Arial" w:hAnsi="Arial" w:cs="Arial"/>
          <w:sz w:val="24"/>
          <w:szCs w:val="24"/>
          <w:vertAlign w:val="superscript"/>
        </w:rPr>
        <w:t>)</w:t>
      </w:r>
      <w:r w:rsidRPr="00F65046">
        <w:rPr>
          <w:rFonts w:ascii="Arial" w:hAnsi="Arial" w:cs="Arial"/>
          <w:sz w:val="24"/>
          <w:szCs w:val="24"/>
        </w:rPr>
        <w:t>.</w:t>
      </w:r>
      <w:r w:rsidRPr="00F65046">
        <w:rPr>
          <w:rFonts w:ascii="Arial" w:eastAsia="Times New Roman" w:hAnsi="Arial" w:cs="Arial"/>
          <w:color w:val="000000"/>
          <w:sz w:val="24"/>
          <w:szCs w:val="24"/>
          <w:bdr w:val="none" w:sz="0" w:space="0" w:color="auto" w:frame="1"/>
        </w:rPr>
        <w:t xml:space="preserve"> </w:t>
      </w:r>
    </w:p>
    <w:p w14:paraId="30C0BF54"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Por su incidencia, el cáncer bucal se ubica entre las 10 primeras localizaciones de cáncer en el mundo y es el cuarto tipo con más alta incidencia en el sexo masculino; es el sexto tipo de cáncer más común, responsable de casi 4 % de los casos de cáncer diagnosticados</w:t>
      </w:r>
      <w:r w:rsidR="00B17E31" w:rsidRPr="00F65046">
        <w:rPr>
          <w:rFonts w:ascii="Arial" w:hAnsi="Arial" w:cs="Arial"/>
          <w:sz w:val="24"/>
          <w:szCs w:val="24"/>
        </w:rPr>
        <w:t xml:space="preserve"> </w:t>
      </w:r>
      <w:r w:rsidR="00B17E31" w:rsidRPr="00F65046">
        <w:rPr>
          <w:rFonts w:ascii="Arial" w:hAnsi="Arial" w:cs="Arial"/>
          <w:sz w:val="24"/>
          <w:szCs w:val="24"/>
          <w:vertAlign w:val="superscript"/>
        </w:rPr>
        <w:t>(</w:t>
      </w:r>
      <w:r w:rsidRPr="00F65046">
        <w:rPr>
          <w:rFonts w:ascii="Arial" w:hAnsi="Arial" w:cs="Arial"/>
          <w:sz w:val="24"/>
          <w:szCs w:val="24"/>
          <w:vertAlign w:val="superscript"/>
        </w:rPr>
        <w:t>3</w:t>
      </w:r>
      <w:r w:rsidR="00B17E31" w:rsidRPr="00F65046">
        <w:rPr>
          <w:rFonts w:ascii="Arial" w:hAnsi="Arial" w:cs="Arial"/>
          <w:sz w:val="24"/>
          <w:szCs w:val="24"/>
          <w:vertAlign w:val="superscript"/>
        </w:rPr>
        <w:t>)</w:t>
      </w:r>
      <w:r w:rsidRPr="00F65046">
        <w:rPr>
          <w:rFonts w:ascii="Arial" w:hAnsi="Arial" w:cs="Arial"/>
          <w:sz w:val="24"/>
          <w:szCs w:val="24"/>
        </w:rPr>
        <w:t>.</w:t>
      </w:r>
    </w:p>
    <w:p w14:paraId="6D78C8B6" w14:textId="77777777" w:rsidR="00007E8C" w:rsidRPr="00F65046" w:rsidRDefault="00007E8C" w:rsidP="00F65046">
      <w:pPr>
        <w:pStyle w:val="NormalWeb"/>
        <w:spacing w:before="0" w:beforeAutospacing="0" w:after="0" w:afterAutospacing="0" w:line="360" w:lineRule="auto"/>
        <w:jc w:val="both"/>
        <w:rPr>
          <w:rFonts w:ascii="Arial" w:hAnsi="Arial" w:cs="Arial"/>
        </w:rPr>
      </w:pPr>
      <w:r w:rsidRPr="00F65046">
        <w:rPr>
          <w:rFonts w:ascii="Arial" w:hAnsi="Arial" w:cs="Arial"/>
        </w:rPr>
        <w:t>Se prevé que en el período de 2007 a 2030 la mortalidad por cáncer se incremente entre 7 y 17 millones de casos en el mundo, debido en parte al crecimiento demográfico y al envejecimiento poblacional</w:t>
      </w:r>
      <w:r w:rsidRPr="00F65046">
        <w:rPr>
          <w:rFonts w:ascii="Arial" w:hAnsi="Arial" w:cs="Arial"/>
          <w:vertAlign w:val="superscript"/>
        </w:rPr>
        <w:t>3</w:t>
      </w:r>
      <w:r w:rsidRPr="00F65046">
        <w:rPr>
          <w:rFonts w:ascii="Arial" w:hAnsi="Arial" w:cs="Arial"/>
        </w:rPr>
        <w:t>. En los Estados Unidos de Norteamérica se estiman 45.780 casos nuevos de cáncer oral y de faringe, correspondiendo a 2,8 % del total de cánceres. Se estimaron 8.650 muertes por cáncer orofaríngeo, correspondiendo a 1,5 % del total de muertes por cáncer en ese país. La edad media de diagnóstico del cáncer es a los 62 años de edad</w:t>
      </w:r>
      <w:r w:rsidR="00B17E31" w:rsidRPr="00F65046">
        <w:rPr>
          <w:rFonts w:ascii="Arial" w:hAnsi="Arial" w:cs="Arial"/>
        </w:rPr>
        <w:t xml:space="preserve"> </w:t>
      </w:r>
      <w:r w:rsidR="00B17E31" w:rsidRPr="00F65046">
        <w:rPr>
          <w:rFonts w:ascii="Arial" w:hAnsi="Arial" w:cs="Arial"/>
          <w:vertAlign w:val="superscript"/>
        </w:rPr>
        <w:t>(</w:t>
      </w:r>
      <w:r w:rsidRPr="00F65046">
        <w:rPr>
          <w:rFonts w:ascii="Arial" w:hAnsi="Arial" w:cs="Arial"/>
          <w:vertAlign w:val="superscript"/>
        </w:rPr>
        <w:t>5</w:t>
      </w:r>
      <w:r w:rsidR="00B17E31" w:rsidRPr="00F65046">
        <w:rPr>
          <w:rFonts w:ascii="Arial" w:hAnsi="Arial" w:cs="Arial"/>
          <w:vertAlign w:val="superscript"/>
        </w:rPr>
        <w:t>)</w:t>
      </w:r>
      <w:r w:rsidRPr="00F65046">
        <w:rPr>
          <w:rFonts w:ascii="Arial" w:hAnsi="Arial" w:cs="Arial"/>
        </w:rPr>
        <w:t>.</w:t>
      </w:r>
    </w:p>
    <w:p w14:paraId="4DB8EE18" w14:textId="77777777" w:rsidR="00007E8C" w:rsidRPr="00F65046" w:rsidRDefault="00007E8C" w:rsidP="00F65046">
      <w:pPr>
        <w:pStyle w:val="NormalWeb"/>
        <w:spacing w:before="0" w:beforeAutospacing="0" w:after="0" w:afterAutospacing="0" w:line="360" w:lineRule="auto"/>
        <w:jc w:val="both"/>
        <w:rPr>
          <w:rFonts w:ascii="Arial" w:hAnsi="Arial" w:cs="Arial"/>
        </w:rPr>
      </w:pPr>
      <w:r w:rsidRPr="00F65046">
        <w:rPr>
          <w:rFonts w:ascii="Arial" w:hAnsi="Arial" w:cs="Arial"/>
        </w:rPr>
        <w:t xml:space="preserve">En Latinoamérica, la situación no difiere. Las mayores incidencias se reportan en Argentina, sur de Brasil y Uruguay. El 30 % de los casos se presentan en las capitales. En el Caribe, el país </w:t>
      </w:r>
      <w:proofErr w:type="gramStart"/>
      <w:r w:rsidRPr="00F65046">
        <w:rPr>
          <w:rFonts w:ascii="Arial" w:hAnsi="Arial" w:cs="Arial"/>
        </w:rPr>
        <w:t>con  mayor</w:t>
      </w:r>
      <w:proofErr w:type="gramEnd"/>
      <w:r w:rsidRPr="00F65046">
        <w:rPr>
          <w:rFonts w:ascii="Arial" w:hAnsi="Arial" w:cs="Arial"/>
        </w:rPr>
        <w:t xml:space="preserve"> incidencia es Puerto Rico, con más de 15 casos por 100.000 habitantes</w:t>
      </w:r>
      <w:r w:rsidR="00B17E31" w:rsidRPr="00F65046">
        <w:rPr>
          <w:rFonts w:ascii="Arial" w:hAnsi="Arial" w:cs="Arial"/>
          <w:vertAlign w:val="superscript"/>
        </w:rPr>
        <w:t>(5)</w:t>
      </w:r>
      <w:r w:rsidR="00B17E31" w:rsidRPr="00F65046">
        <w:rPr>
          <w:rFonts w:ascii="Arial" w:hAnsi="Arial" w:cs="Arial"/>
        </w:rPr>
        <w:t>.</w:t>
      </w:r>
    </w:p>
    <w:p w14:paraId="4A92F1D9" w14:textId="77777777" w:rsidR="00007E8C" w:rsidRPr="00F65046" w:rsidRDefault="00007E8C" w:rsidP="00F65046">
      <w:pPr>
        <w:spacing w:after="0" w:line="360" w:lineRule="auto"/>
        <w:jc w:val="both"/>
        <w:rPr>
          <w:rFonts w:ascii="Arial" w:hAnsi="Arial" w:cs="Arial"/>
          <w:bCs/>
          <w:color w:val="000000"/>
          <w:sz w:val="24"/>
          <w:szCs w:val="24"/>
          <w:shd w:val="clear" w:color="auto" w:fill="FFFFFF"/>
        </w:rPr>
      </w:pPr>
      <w:r w:rsidRPr="00F65046">
        <w:rPr>
          <w:rFonts w:ascii="Arial" w:hAnsi="Arial" w:cs="Arial"/>
          <w:sz w:val="24"/>
          <w:szCs w:val="24"/>
        </w:rPr>
        <w:t xml:space="preserve"> En Cuba el cáncer es la primera causa de muerte desde el año 2012 desplazando así a las afecciones cardiovasculares. Cambiar este panorama supone un reto para el Sistema Nacional de Salud Pública cubano el cual no se encuentra   desprovisto de medidas y cuenta con un programa bien fundamentado aplicado desde 1986, el Programa Nacional de Detección Precoz del Cáncer Bucal (PDCB), único en el mundo por su cobertura nacional; que plantea entre sus funciones la pesquisa masiva de lesiones de la cavidad bucal a todos los sujetos mayores de 15 años con el objetivo fundamental de detectar lesiones premalignas y malignas en etapas incipientes, las que, a pesar de manifestarse en un área anatómica visible y contar con un personal supuestamente calificado, no dejan de ser en nuestra actualidad un reto; razón más que suficiente para continuar su estudio</w:t>
      </w:r>
      <w:r w:rsidR="003B2A41" w:rsidRPr="00F65046">
        <w:rPr>
          <w:rFonts w:ascii="Arial" w:hAnsi="Arial" w:cs="Arial"/>
          <w:sz w:val="24"/>
          <w:szCs w:val="24"/>
          <w:vertAlign w:val="superscript"/>
        </w:rPr>
        <w:t>(</w:t>
      </w:r>
      <w:r w:rsidRPr="00F65046">
        <w:rPr>
          <w:rFonts w:ascii="Arial" w:hAnsi="Arial" w:cs="Arial"/>
          <w:sz w:val="24"/>
          <w:szCs w:val="24"/>
          <w:vertAlign w:val="superscript"/>
        </w:rPr>
        <w:t>5</w:t>
      </w:r>
      <w:r w:rsidR="003B2A41" w:rsidRPr="00F65046">
        <w:rPr>
          <w:rFonts w:ascii="Arial" w:hAnsi="Arial" w:cs="Arial"/>
          <w:sz w:val="24"/>
          <w:szCs w:val="24"/>
          <w:vertAlign w:val="superscript"/>
        </w:rPr>
        <w:t>)</w:t>
      </w:r>
      <w:r w:rsidRPr="00F65046">
        <w:rPr>
          <w:rFonts w:ascii="Arial" w:hAnsi="Arial" w:cs="Arial"/>
          <w:sz w:val="24"/>
          <w:szCs w:val="24"/>
        </w:rPr>
        <w:t>.</w:t>
      </w:r>
    </w:p>
    <w:p w14:paraId="0254F797" w14:textId="77777777" w:rsidR="0007120B" w:rsidRPr="00F65046" w:rsidRDefault="00007E8C" w:rsidP="00F65046">
      <w:pPr>
        <w:spacing w:after="0" w:line="360" w:lineRule="auto"/>
        <w:jc w:val="both"/>
        <w:rPr>
          <w:rFonts w:ascii="Arial" w:hAnsi="Arial" w:cs="Arial"/>
          <w:color w:val="000000"/>
          <w:sz w:val="24"/>
          <w:szCs w:val="24"/>
        </w:rPr>
      </w:pPr>
      <w:r w:rsidRPr="00F65046">
        <w:rPr>
          <w:rFonts w:ascii="Arial" w:hAnsi="Arial" w:cs="Arial"/>
          <w:sz w:val="24"/>
          <w:szCs w:val="24"/>
        </w:rPr>
        <w:t>En el año 2016 la provincia Ciego de Ávila reportó 1812 casos positivos al cáncer de labio, cavidad bucal y faringe, siendo el sexo masculino el más afectado</w:t>
      </w:r>
      <w:r w:rsidR="003B2A41" w:rsidRPr="00F65046">
        <w:rPr>
          <w:rFonts w:ascii="Arial" w:hAnsi="Arial" w:cs="Arial"/>
          <w:sz w:val="24"/>
          <w:szCs w:val="24"/>
        </w:rPr>
        <w:t xml:space="preserve"> </w:t>
      </w:r>
      <w:r w:rsidR="003B2A41" w:rsidRPr="00F65046">
        <w:rPr>
          <w:rFonts w:ascii="Arial" w:hAnsi="Arial" w:cs="Arial"/>
          <w:sz w:val="24"/>
          <w:szCs w:val="24"/>
          <w:vertAlign w:val="superscript"/>
        </w:rPr>
        <w:t>(</w:t>
      </w:r>
      <w:r w:rsidRPr="00F65046">
        <w:rPr>
          <w:rFonts w:ascii="Arial" w:hAnsi="Arial" w:cs="Arial"/>
          <w:sz w:val="24"/>
          <w:szCs w:val="24"/>
          <w:vertAlign w:val="superscript"/>
        </w:rPr>
        <w:t>6</w:t>
      </w:r>
      <w:r w:rsidR="003B2A41" w:rsidRPr="00F65046">
        <w:rPr>
          <w:rFonts w:ascii="Arial" w:hAnsi="Arial" w:cs="Arial"/>
          <w:sz w:val="24"/>
          <w:szCs w:val="24"/>
          <w:vertAlign w:val="superscript"/>
        </w:rPr>
        <w:t>)</w:t>
      </w:r>
      <w:r w:rsidRPr="00F65046">
        <w:rPr>
          <w:rFonts w:ascii="Arial" w:hAnsi="Arial" w:cs="Arial"/>
          <w:sz w:val="24"/>
          <w:szCs w:val="24"/>
        </w:rPr>
        <w:t xml:space="preserve">. En la actualidad hay una alta incidencia del Carcinoma Epidermoide Bucal donde existe un número importante de pacientes que demanda del servicio de Cirugía </w:t>
      </w:r>
      <w:proofErr w:type="spellStart"/>
      <w:r w:rsidRPr="00F65046">
        <w:rPr>
          <w:rFonts w:ascii="Arial" w:hAnsi="Arial" w:cs="Arial"/>
          <w:sz w:val="24"/>
          <w:szCs w:val="24"/>
        </w:rPr>
        <w:t>Máxilo</w:t>
      </w:r>
      <w:proofErr w:type="spellEnd"/>
      <w:r w:rsidRPr="00F65046">
        <w:rPr>
          <w:rFonts w:ascii="Arial" w:hAnsi="Arial" w:cs="Arial"/>
          <w:sz w:val="24"/>
          <w:szCs w:val="24"/>
        </w:rPr>
        <w:t xml:space="preserve"> Facial del Hospital General Provincial Docente ¨Roberto Rodríguez Fernández¨ del municipio Morón en la provincia de Ciego de Ávila con diagnóstico clínico y confirmado con </w:t>
      </w:r>
      <w:r w:rsidRPr="00F65046">
        <w:rPr>
          <w:rFonts w:ascii="Arial" w:hAnsi="Arial" w:cs="Arial"/>
          <w:sz w:val="24"/>
          <w:szCs w:val="24"/>
        </w:rPr>
        <w:lastRenderedPageBreak/>
        <w:t>estudios histopatológicos asociado a diferentes factores predisponentes, estos datos no se corroboran estadísticamente en un registro aunque se coincide con la estadística nacional por ser considerando este cáncer la 7ma causa de muerte en Cuba</w:t>
      </w:r>
      <w:r w:rsidR="002B2430" w:rsidRPr="00F65046">
        <w:rPr>
          <w:rFonts w:ascii="Arial" w:hAnsi="Arial" w:cs="Arial"/>
          <w:sz w:val="24"/>
          <w:szCs w:val="24"/>
        </w:rPr>
        <w:t xml:space="preserve">; por lo que se </w:t>
      </w:r>
      <w:r w:rsidR="0007120B" w:rsidRPr="00F65046">
        <w:rPr>
          <w:rFonts w:ascii="Arial" w:hAnsi="Arial" w:cs="Arial"/>
          <w:sz w:val="24"/>
          <w:szCs w:val="24"/>
        </w:rPr>
        <w:t>tomó como objetivo del presente estudio caracterizar</w:t>
      </w:r>
      <w:r w:rsidR="002B2430" w:rsidRPr="00F65046">
        <w:rPr>
          <w:rFonts w:ascii="Arial" w:hAnsi="Arial" w:cs="Arial"/>
          <w:sz w:val="24"/>
          <w:szCs w:val="24"/>
        </w:rPr>
        <w:t xml:space="preserve"> </w:t>
      </w:r>
      <w:r w:rsidR="0007120B" w:rsidRPr="00F65046">
        <w:rPr>
          <w:rFonts w:ascii="Arial" w:hAnsi="Arial" w:cs="Arial"/>
          <w:color w:val="000000"/>
          <w:sz w:val="24"/>
          <w:szCs w:val="24"/>
        </w:rPr>
        <w:t xml:space="preserve">a los pacientes con carcinoma epidermoide bucal atendidos en el servicio de Cirugía </w:t>
      </w:r>
      <w:proofErr w:type="spellStart"/>
      <w:r w:rsidR="0007120B" w:rsidRPr="00F65046">
        <w:rPr>
          <w:rFonts w:ascii="Arial" w:hAnsi="Arial" w:cs="Arial"/>
          <w:color w:val="000000"/>
          <w:sz w:val="24"/>
          <w:szCs w:val="24"/>
        </w:rPr>
        <w:t>Máxilo</w:t>
      </w:r>
      <w:proofErr w:type="spellEnd"/>
      <w:r w:rsidR="0007120B" w:rsidRPr="00F65046">
        <w:rPr>
          <w:rFonts w:ascii="Arial" w:hAnsi="Arial" w:cs="Arial"/>
          <w:color w:val="000000"/>
          <w:sz w:val="24"/>
          <w:szCs w:val="24"/>
        </w:rPr>
        <w:t xml:space="preserve"> Facial del Hospital General Provincial Docente ¨Roberto Rodríguez Fernández¨ del municipio Morón en la provincia Ciego de Ávila.</w:t>
      </w:r>
    </w:p>
    <w:p w14:paraId="22A0E1DF" w14:textId="77777777" w:rsidR="00304D05" w:rsidRDefault="00304D05" w:rsidP="00F65046">
      <w:pPr>
        <w:spacing w:after="0" w:line="360" w:lineRule="auto"/>
        <w:jc w:val="both"/>
        <w:rPr>
          <w:rFonts w:ascii="Arial" w:hAnsi="Arial" w:cs="Arial"/>
          <w:b/>
          <w:sz w:val="24"/>
          <w:szCs w:val="24"/>
        </w:rPr>
      </w:pPr>
    </w:p>
    <w:p w14:paraId="10AB0299" w14:textId="05B59850" w:rsidR="00007E8C" w:rsidRPr="00F65046" w:rsidRDefault="00007E8C" w:rsidP="00F65046">
      <w:pPr>
        <w:spacing w:after="0" w:line="360" w:lineRule="auto"/>
        <w:jc w:val="both"/>
        <w:rPr>
          <w:rFonts w:ascii="Arial" w:hAnsi="Arial" w:cs="Arial"/>
          <w:sz w:val="24"/>
          <w:szCs w:val="24"/>
        </w:rPr>
      </w:pPr>
      <w:r w:rsidRPr="00F65046">
        <w:rPr>
          <w:rFonts w:ascii="Arial" w:hAnsi="Arial" w:cs="Arial"/>
          <w:b/>
          <w:sz w:val="24"/>
          <w:szCs w:val="24"/>
        </w:rPr>
        <w:t>MÉTODOS</w:t>
      </w:r>
    </w:p>
    <w:p w14:paraId="0B8F578B"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color w:val="000000"/>
          <w:sz w:val="24"/>
          <w:szCs w:val="24"/>
        </w:rPr>
        <w:t xml:space="preserve">Se realizó un estudio observacional descriptivo </w:t>
      </w:r>
      <w:r w:rsidR="0007120B" w:rsidRPr="00F65046">
        <w:rPr>
          <w:rFonts w:ascii="Arial" w:hAnsi="Arial" w:cs="Arial"/>
          <w:color w:val="000000"/>
          <w:sz w:val="24"/>
          <w:szCs w:val="24"/>
        </w:rPr>
        <w:t>transversal</w:t>
      </w:r>
      <w:r w:rsidRPr="00F65046">
        <w:rPr>
          <w:rFonts w:ascii="Arial" w:hAnsi="Arial" w:cs="Arial"/>
          <w:color w:val="000000"/>
          <w:sz w:val="24"/>
          <w:szCs w:val="24"/>
        </w:rPr>
        <w:t xml:space="preserve"> para </w:t>
      </w:r>
      <w:r w:rsidRPr="00F65046">
        <w:rPr>
          <w:rFonts w:ascii="Arial" w:hAnsi="Arial" w:cs="Arial"/>
          <w:sz w:val="24"/>
          <w:szCs w:val="24"/>
        </w:rPr>
        <w:t xml:space="preserve">caracterizar </w:t>
      </w:r>
      <w:r w:rsidRPr="00F65046">
        <w:rPr>
          <w:rFonts w:ascii="Arial" w:hAnsi="Arial" w:cs="Arial"/>
          <w:color w:val="000000"/>
          <w:sz w:val="24"/>
          <w:szCs w:val="24"/>
        </w:rPr>
        <w:t xml:space="preserve">a los pacientes con </w:t>
      </w:r>
      <w:r w:rsidR="0007120B" w:rsidRPr="00F65046">
        <w:rPr>
          <w:rFonts w:ascii="Arial" w:hAnsi="Arial" w:cs="Arial"/>
          <w:sz w:val="24"/>
          <w:szCs w:val="24"/>
        </w:rPr>
        <w:t xml:space="preserve">carcinoma epidermoide </w:t>
      </w:r>
      <w:r w:rsidRPr="00F65046">
        <w:rPr>
          <w:rFonts w:ascii="Arial" w:hAnsi="Arial" w:cs="Arial"/>
          <w:sz w:val="24"/>
          <w:szCs w:val="24"/>
        </w:rPr>
        <w:t xml:space="preserve">Bucal que fueron atendidos en el servicio de Cirugía </w:t>
      </w:r>
      <w:proofErr w:type="spellStart"/>
      <w:r w:rsidRPr="00F65046">
        <w:rPr>
          <w:rFonts w:ascii="Arial" w:hAnsi="Arial" w:cs="Arial"/>
          <w:sz w:val="24"/>
          <w:szCs w:val="24"/>
        </w:rPr>
        <w:t>Máxilo</w:t>
      </w:r>
      <w:proofErr w:type="spellEnd"/>
      <w:r w:rsidRPr="00F65046">
        <w:rPr>
          <w:rFonts w:ascii="Arial" w:hAnsi="Arial" w:cs="Arial"/>
          <w:sz w:val="24"/>
          <w:szCs w:val="24"/>
        </w:rPr>
        <w:t xml:space="preserve"> Facial del Hospital General Provincial Docente “Roberto Rodríguez Fernández” del municipio Morón en la provincia Ciego de Ávila, en</w:t>
      </w:r>
      <w:r w:rsidRPr="00F65046">
        <w:rPr>
          <w:rFonts w:ascii="Arial" w:hAnsi="Arial" w:cs="Arial"/>
          <w:color w:val="000000"/>
          <w:sz w:val="24"/>
          <w:szCs w:val="24"/>
        </w:rPr>
        <w:t xml:space="preserve"> el período comprendido de octubre de 2017 abril de 2019.</w:t>
      </w:r>
    </w:p>
    <w:p w14:paraId="151E1D35"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Se trabajó con el </w:t>
      </w:r>
      <w:r w:rsidRPr="00304D05">
        <w:rPr>
          <w:rFonts w:ascii="Arial" w:hAnsi="Arial" w:cs="Arial"/>
          <w:bCs/>
          <w:sz w:val="24"/>
          <w:szCs w:val="24"/>
        </w:rPr>
        <w:t>universo de la población</w:t>
      </w:r>
      <w:r w:rsidRPr="00F65046">
        <w:rPr>
          <w:rFonts w:ascii="Arial" w:hAnsi="Arial" w:cs="Arial"/>
          <w:sz w:val="24"/>
          <w:szCs w:val="24"/>
        </w:rPr>
        <w:t xml:space="preserve"> quedando constituido por 51 pacientes con Carcinoma Epidermoide Bucal que fueron atendidos en el servicio de Cirugía </w:t>
      </w:r>
      <w:proofErr w:type="spellStart"/>
      <w:r w:rsidRPr="00F65046">
        <w:rPr>
          <w:rFonts w:ascii="Arial" w:hAnsi="Arial" w:cs="Arial"/>
          <w:sz w:val="24"/>
          <w:szCs w:val="24"/>
        </w:rPr>
        <w:t>Máxilo</w:t>
      </w:r>
      <w:proofErr w:type="spellEnd"/>
      <w:r w:rsidRPr="00F65046">
        <w:rPr>
          <w:rFonts w:ascii="Arial" w:hAnsi="Arial" w:cs="Arial"/>
          <w:sz w:val="24"/>
          <w:szCs w:val="24"/>
        </w:rPr>
        <w:t xml:space="preserve"> Facial del Hospital General Provincial Docente “Roberto Rodríguez Fernández” </w:t>
      </w:r>
      <w:r w:rsidRPr="00F65046">
        <w:rPr>
          <w:rFonts w:ascii="Arial" w:eastAsia="Times New Roman" w:hAnsi="Arial" w:cs="Arial"/>
          <w:sz w:val="24"/>
          <w:szCs w:val="24"/>
          <w:lang w:val="es-US" w:bidi="en-US"/>
        </w:rPr>
        <w:t xml:space="preserve">y que </w:t>
      </w:r>
      <w:r w:rsidRPr="00F65046">
        <w:rPr>
          <w:rFonts w:ascii="Arial" w:hAnsi="Arial" w:cs="Arial"/>
          <w:sz w:val="24"/>
          <w:szCs w:val="24"/>
        </w:rPr>
        <w:t>respondieron a los siguientes criterios:</w:t>
      </w:r>
    </w:p>
    <w:p w14:paraId="3F532616" w14:textId="77777777" w:rsidR="00007E8C" w:rsidRPr="00304D05" w:rsidRDefault="00007E8C" w:rsidP="00F65046">
      <w:pPr>
        <w:spacing w:after="0" w:line="360" w:lineRule="auto"/>
        <w:jc w:val="both"/>
        <w:rPr>
          <w:rFonts w:ascii="Arial" w:hAnsi="Arial" w:cs="Arial"/>
          <w:bCs/>
          <w:i/>
          <w:iCs/>
          <w:sz w:val="24"/>
          <w:szCs w:val="24"/>
        </w:rPr>
      </w:pPr>
      <w:r w:rsidRPr="00304D05">
        <w:rPr>
          <w:rFonts w:ascii="Arial" w:hAnsi="Arial" w:cs="Arial"/>
          <w:bCs/>
          <w:i/>
          <w:iCs/>
          <w:sz w:val="24"/>
          <w:szCs w:val="24"/>
        </w:rPr>
        <w:t xml:space="preserve">Criterios de inclusión: </w:t>
      </w:r>
    </w:p>
    <w:p w14:paraId="73E8FDCB" w14:textId="77777777" w:rsidR="00007E8C" w:rsidRPr="00304D05" w:rsidRDefault="00007E8C" w:rsidP="00F65046">
      <w:pPr>
        <w:spacing w:after="0" w:line="360" w:lineRule="auto"/>
        <w:jc w:val="both"/>
        <w:rPr>
          <w:rFonts w:ascii="Arial" w:hAnsi="Arial" w:cs="Arial"/>
          <w:bCs/>
          <w:sz w:val="24"/>
          <w:szCs w:val="24"/>
        </w:rPr>
      </w:pPr>
      <w:r w:rsidRPr="00304D05">
        <w:rPr>
          <w:rFonts w:ascii="Arial" w:hAnsi="Arial" w:cs="Arial"/>
          <w:bCs/>
          <w:sz w:val="24"/>
          <w:szCs w:val="24"/>
        </w:rPr>
        <w:t>Todos los pacientes con diagnóstico clínico de Carcinoma Epidermoide Bucal</w:t>
      </w:r>
    </w:p>
    <w:p w14:paraId="4C5D52DA" w14:textId="77777777" w:rsidR="00007E8C" w:rsidRPr="00304D05" w:rsidRDefault="00007E8C" w:rsidP="00F65046">
      <w:pPr>
        <w:pStyle w:val="Textocomentario"/>
        <w:rPr>
          <w:rFonts w:ascii="Arial" w:hAnsi="Arial" w:cs="Arial"/>
          <w:bCs/>
          <w:sz w:val="24"/>
          <w:szCs w:val="24"/>
        </w:rPr>
      </w:pPr>
      <w:r w:rsidRPr="00304D05">
        <w:rPr>
          <w:rFonts w:ascii="Arial" w:hAnsi="Arial" w:cs="Arial"/>
          <w:bCs/>
          <w:i/>
          <w:iCs/>
          <w:sz w:val="24"/>
          <w:szCs w:val="24"/>
          <w:lang w:val="es-ES" w:eastAsia="es-ES"/>
        </w:rPr>
        <w:t>Criterios de exclusión</w:t>
      </w:r>
      <w:r w:rsidRPr="00304D05">
        <w:rPr>
          <w:rFonts w:ascii="Arial" w:hAnsi="Arial" w:cs="Arial"/>
          <w:bCs/>
          <w:sz w:val="24"/>
          <w:szCs w:val="24"/>
          <w:lang w:val="es-ES" w:eastAsia="es-ES"/>
        </w:rPr>
        <w:t>:</w:t>
      </w:r>
    </w:p>
    <w:p w14:paraId="334043A5" w14:textId="77777777" w:rsidR="00007E8C" w:rsidRPr="00F65046" w:rsidRDefault="00007E8C" w:rsidP="00F65046">
      <w:pPr>
        <w:pStyle w:val="Textocomentario"/>
        <w:rPr>
          <w:rFonts w:ascii="Arial" w:hAnsi="Arial" w:cs="Arial"/>
          <w:sz w:val="24"/>
          <w:szCs w:val="24"/>
          <w:lang w:val="es-ES"/>
        </w:rPr>
      </w:pPr>
      <w:r w:rsidRPr="00304D05">
        <w:rPr>
          <w:rFonts w:ascii="Arial" w:hAnsi="Arial" w:cs="Arial"/>
          <w:bCs/>
          <w:sz w:val="24"/>
          <w:szCs w:val="24"/>
          <w:lang w:val="es-ES"/>
        </w:rPr>
        <w:t>Pacientes que sus historias</w:t>
      </w:r>
      <w:r w:rsidRPr="00F65046">
        <w:rPr>
          <w:rFonts w:ascii="Arial" w:hAnsi="Arial" w:cs="Arial"/>
          <w:sz w:val="24"/>
          <w:szCs w:val="24"/>
          <w:lang w:val="es-ES"/>
        </w:rPr>
        <w:t xml:space="preserve"> clínicas estén incompletas.</w:t>
      </w:r>
    </w:p>
    <w:p w14:paraId="436FF199" w14:textId="77777777" w:rsidR="00A36F82" w:rsidRPr="00F65046" w:rsidRDefault="00A36F82" w:rsidP="00F65046">
      <w:pPr>
        <w:pStyle w:val="Textocomentario"/>
        <w:rPr>
          <w:rFonts w:ascii="Arial" w:hAnsi="Arial" w:cs="Arial"/>
          <w:sz w:val="24"/>
          <w:szCs w:val="24"/>
          <w:lang w:val="es-ES"/>
        </w:rPr>
      </w:pPr>
    </w:p>
    <w:p w14:paraId="3894608F" w14:textId="77777777" w:rsidR="00007E8C" w:rsidRPr="00F65046" w:rsidRDefault="00007E8C" w:rsidP="00F65046">
      <w:pPr>
        <w:pStyle w:val="Textocomentario"/>
        <w:rPr>
          <w:rFonts w:ascii="Arial" w:hAnsi="Arial" w:cs="Arial"/>
          <w:sz w:val="24"/>
          <w:szCs w:val="24"/>
          <w:lang w:val="es-ES"/>
        </w:rPr>
      </w:pPr>
      <w:r w:rsidRPr="00F65046">
        <w:rPr>
          <w:rFonts w:ascii="Arial" w:hAnsi="Arial" w:cs="Arial"/>
          <w:sz w:val="24"/>
          <w:szCs w:val="24"/>
          <w:lang w:val="es-US" w:bidi="en-US"/>
        </w:rPr>
        <w:t xml:space="preserve">Como método de obtención de la información se utilizó </w:t>
      </w:r>
      <w:r w:rsidRPr="00F65046">
        <w:rPr>
          <w:rFonts w:ascii="Arial" w:hAnsi="Arial" w:cs="Arial"/>
          <w:sz w:val="24"/>
          <w:szCs w:val="24"/>
        </w:rPr>
        <w:t xml:space="preserve">el análisis de documentos. Se revisaron las Historias Clínicas individuales de los pacientes con diagnóstico de Carcinoma Epidermoide atendidos en el servicio de Cirugía </w:t>
      </w:r>
      <w:proofErr w:type="spellStart"/>
      <w:r w:rsidRPr="00F65046">
        <w:rPr>
          <w:rFonts w:ascii="Arial" w:hAnsi="Arial" w:cs="Arial"/>
          <w:sz w:val="24"/>
          <w:szCs w:val="24"/>
        </w:rPr>
        <w:t>Máxilo</w:t>
      </w:r>
      <w:proofErr w:type="spellEnd"/>
      <w:r w:rsidRPr="00F65046">
        <w:rPr>
          <w:rFonts w:ascii="Arial" w:hAnsi="Arial" w:cs="Arial"/>
          <w:sz w:val="24"/>
          <w:szCs w:val="24"/>
        </w:rPr>
        <w:t>-Facial recogidas en el departamento de Archivos del hospital donde se realizó la investigación, con el fin de obtener datos de interés que permitan la caracterización clínica y epidemiológicamente de estos.</w:t>
      </w:r>
    </w:p>
    <w:p w14:paraId="2F492FF5" w14:textId="77777777" w:rsidR="00007E8C" w:rsidRPr="00F65046" w:rsidRDefault="00007E8C" w:rsidP="00F65046">
      <w:pPr>
        <w:widowControl w:val="0"/>
        <w:tabs>
          <w:tab w:val="left" w:pos="720"/>
        </w:tabs>
        <w:autoSpaceDE w:val="0"/>
        <w:autoSpaceDN w:val="0"/>
        <w:adjustRightInd w:val="0"/>
        <w:spacing w:after="0" w:line="360" w:lineRule="auto"/>
        <w:jc w:val="both"/>
        <w:rPr>
          <w:rFonts w:ascii="Arial" w:eastAsia="Times New Roman" w:hAnsi="Arial" w:cs="Arial"/>
          <w:b/>
          <w:sz w:val="24"/>
          <w:szCs w:val="24"/>
          <w:lang w:val="es-US" w:eastAsia="es-ES_tradnl" w:bidi="en-US"/>
        </w:rPr>
      </w:pPr>
      <w:r w:rsidRPr="00F65046">
        <w:rPr>
          <w:rFonts w:ascii="Arial" w:eastAsia="Times New Roman" w:hAnsi="Arial" w:cs="Arial"/>
          <w:sz w:val="24"/>
          <w:szCs w:val="24"/>
          <w:lang w:val="es-ES_tradnl" w:eastAsia="es-ES_tradnl"/>
        </w:rPr>
        <w:t>Como instrumento de recolección de la información se elaboró una hoja de recolección de datos donde se vaciaron las variables clínicas y epidemiológicas necesarias para el desarrollo del estudio, recogidas en las historias clínicas individuales como fuente principal.</w:t>
      </w:r>
    </w:p>
    <w:p w14:paraId="25C193F6" w14:textId="77777777" w:rsidR="000F7B22" w:rsidRPr="00F65046" w:rsidRDefault="00A36F82" w:rsidP="00F65046">
      <w:pPr>
        <w:pStyle w:val="NormalWeb"/>
        <w:spacing w:before="0" w:beforeAutospacing="0" w:after="0" w:afterAutospacing="0" w:line="360" w:lineRule="auto"/>
        <w:jc w:val="both"/>
        <w:rPr>
          <w:rFonts w:ascii="Arial" w:hAnsi="Arial" w:cs="Arial"/>
        </w:rPr>
      </w:pPr>
      <w:r w:rsidRPr="00F65046">
        <w:rPr>
          <w:rFonts w:ascii="Arial" w:hAnsi="Arial" w:cs="Arial"/>
        </w:rPr>
        <w:lastRenderedPageBreak/>
        <w:t>Toda la información recopilada fue resumida en frecuencias absolutas y porcentajes. Se calcularon las medidas de resúmenes para las variables cualitativas y cuantitativas. La información se introdujo en una base de datos confeccionada en el programa SPSS versión 18.0 en español para Windows.</w:t>
      </w:r>
    </w:p>
    <w:p w14:paraId="0E560290" w14:textId="77777777" w:rsidR="00007E8C" w:rsidRPr="00F65046" w:rsidRDefault="000F7B22" w:rsidP="00F65046">
      <w:pPr>
        <w:pStyle w:val="NormalWeb"/>
        <w:spacing w:before="0" w:beforeAutospacing="0" w:after="0" w:afterAutospacing="0" w:line="360" w:lineRule="auto"/>
        <w:jc w:val="both"/>
        <w:rPr>
          <w:rFonts w:ascii="Arial" w:hAnsi="Arial" w:cs="Arial"/>
        </w:rPr>
      </w:pPr>
      <w:r w:rsidRPr="00F65046">
        <w:rPr>
          <w:rFonts w:ascii="Arial" w:hAnsi="Arial" w:cs="Arial"/>
        </w:rPr>
        <w:t xml:space="preserve">Como variables se establecieron:  </w:t>
      </w:r>
      <w:r w:rsidR="00007E8C" w:rsidRPr="00F65046">
        <w:rPr>
          <w:rFonts w:ascii="Arial" w:hAnsi="Arial" w:cs="Arial"/>
        </w:rPr>
        <w:t>Grupo de Edad</w:t>
      </w:r>
      <w:r w:rsidRPr="00F65046">
        <w:rPr>
          <w:rFonts w:ascii="Arial" w:hAnsi="Arial" w:cs="Arial"/>
        </w:rPr>
        <w:t xml:space="preserve">, </w:t>
      </w:r>
      <w:r w:rsidR="00007E8C" w:rsidRPr="00F65046">
        <w:rPr>
          <w:rFonts w:ascii="Arial" w:hAnsi="Arial" w:cs="Arial"/>
        </w:rPr>
        <w:t>Sexo</w:t>
      </w:r>
      <w:r w:rsidRPr="00F65046">
        <w:rPr>
          <w:rFonts w:ascii="Arial" w:hAnsi="Arial" w:cs="Arial"/>
        </w:rPr>
        <w:t xml:space="preserve">, </w:t>
      </w:r>
      <w:r w:rsidR="00007E8C" w:rsidRPr="00F65046">
        <w:rPr>
          <w:rFonts w:ascii="Arial" w:hAnsi="Arial" w:cs="Arial"/>
        </w:rPr>
        <w:t>Localización del tumor. Variable cualitativa nominal politómica</w:t>
      </w:r>
      <w:r w:rsidRPr="00F65046">
        <w:rPr>
          <w:rFonts w:ascii="Arial" w:hAnsi="Arial" w:cs="Arial"/>
        </w:rPr>
        <w:t xml:space="preserve">, </w:t>
      </w:r>
      <w:r w:rsidR="00007E8C" w:rsidRPr="00F65046">
        <w:rPr>
          <w:rFonts w:ascii="Arial" w:hAnsi="Arial" w:cs="Arial"/>
          <w:color w:val="000000"/>
        </w:rPr>
        <w:t>Factores Predisponentes</w:t>
      </w:r>
      <w:r w:rsidRPr="00F65046">
        <w:rPr>
          <w:rFonts w:ascii="Arial" w:hAnsi="Arial" w:cs="Arial"/>
          <w:color w:val="000000"/>
        </w:rPr>
        <w:t xml:space="preserve">, </w:t>
      </w:r>
      <w:r w:rsidR="00007E8C" w:rsidRPr="00F65046">
        <w:rPr>
          <w:rFonts w:ascii="Arial" w:hAnsi="Arial" w:cs="Arial"/>
          <w:iCs/>
          <w:color w:val="000000"/>
        </w:rPr>
        <w:t>Estadio Clínico</w:t>
      </w:r>
      <w:r w:rsidRPr="00F65046">
        <w:rPr>
          <w:rFonts w:ascii="Arial" w:hAnsi="Arial" w:cs="Arial"/>
          <w:iCs/>
          <w:color w:val="000000"/>
        </w:rPr>
        <w:t xml:space="preserve">, </w:t>
      </w:r>
      <w:r w:rsidR="00007E8C" w:rsidRPr="00F65046">
        <w:rPr>
          <w:rFonts w:ascii="Arial" w:hAnsi="Arial" w:cs="Arial"/>
          <w:color w:val="000000"/>
        </w:rPr>
        <w:t>Tamaño del tumor Primario</w:t>
      </w:r>
      <w:r w:rsidRPr="00F65046">
        <w:rPr>
          <w:rFonts w:ascii="Arial" w:hAnsi="Arial" w:cs="Arial"/>
          <w:color w:val="000000"/>
        </w:rPr>
        <w:t xml:space="preserve">, </w:t>
      </w:r>
      <w:r w:rsidR="00007E8C" w:rsidRPr="00F65046">
        <w:rPr>
          <w:rFonts w:ascii="Arial" w:hAnsi="Arial" w:cs="Arial"/>
        </w:rPr>
        <w:t>Grado histológico de diferenciación.</w:t>
      </w:r>
    </w:p>
    <w:p w14:paraId="14ACF8A6"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El estudio fue sometido al análisis de la Comisión de Ética</w:t>
      </w:r>
      <w:r w:rsidR="0007120B" w:rsidRPr="00F65046">
        <w:rPr>
          <w:rFonts w:ascii="Arial" w:hAnsi="Arial" w:cs="Arial"/>
          <w:sz w:val="24"/>
          <w:szCs w:val="24"/>
        </w:rPr>
        <w:t xml:space="preserve"> y Consejo Científico</w:t>
      </w:r>
      <w:r w:rsidRPr="00F65046">
        <w:rPr>
          <w:rFonts w:ascii="Arial" w:hAnsi="Arial" w:cs="Arial"/>
          <w:sz w:val="24"/>
          <w:szCs w:val="24"/>
        </w:rPr>
        <w:t>, el cual se caracteriza por la privacidad y confidencialidad de la información, de igual forma se veló por el cumplimiento de los principios éticos de la investigación científica y los resultados solo fueron divulgados en los medios científicos adecuados.</w:t>
      </w:r>
    </w:p>
    <w:p w14:paraId="07E76488" w14:textId="77777777" w:rsidR="00F65046" w:rsidRDefault="00F65046" w:rsidP="00F65046">
      <w:pPr>
        <w:spacing w:after="0" w:line="360" w:lineRule="auto"/>
        <w:jc w:val="both"/>
        <w:rPr>
          <w:rFonts w:ascii="Arial" w:hAnsi="Arial" w:cs="Arial"/>
          <w:b/>
          <w:sz w:val="24"/>
          <w:szCs w:val="24"/>
        </w:rPr>
      </w:pPr>
    </w:p>
    <w:p w14:paraId="4ACBC3D5" w14:textId="53CA0324" w:rsidR="00007E8C" w:rsidRPr="00F65046" w:rsidRDefault="00007E8C" w:rsidP="00F65046">
      <w:pPr>
        <w:spacing w:after="0" w:line="360" w:lineRule="auto"/>
        <w:jc w:val="both"/>
        <w:rPr>
          <w:rFonts w:ascii="Arial" w:hAnsi="Arial" w:cs="Arial"/>
          <w:b/>
          <w:sz w:val="24"/>
          <w:szCs w:val="24"/>
        </w:rPr>
      </w:pPr>
      <w:r w:rsidRPr="00F65046">
        <w:rPr>
          <w:rFonts w:ascii="Arial" w:hAnsi="Arial" w:cs="Arial"/>
          <w:b/>
          <w:sz w:val="24"/>
          <w:szCs w:val="24"/>
        </w:rPr>
        <w:t xml:space="preserve">RESULTADOS </w:t>
      </w:r>
    </w:p>
    <w:p w14:paraId="06249FD1" w14:textId="77777777" w:rsidR="00007E8C" w:rsidRPr="00F65046" w:rsidRDefault="00007E8C" w:rsidP="00F65046">
      <w:pPr>
        <w:spacing w:after="0" w:line="360" w:lineRule="auto"/>
        <w:jc w:val="both"/>
        <w:rPr>
          <w:rFonts w:ascii="Arial" w:hAnsi="Arial" w:cs="Arial"/>
          <w:color w:val="000000"/>
          <w:sz w:val="20"/>
          <w:szCs w:val="20"/>
        </w:rPr>
      </w:pPr>
      <w:r w:rsidRPr="00F65046">
        <w:rPr>
          <w:rFonts w:ascii="Arial" w:hAnsi="Arial" w:cs="Arial"/>
          <w:b/>
          <w:sz w:val="20"/>
          <w:szCs w:val="20"/>
        </w:rPr>
        <w:t>Tabla 1:</w:t>
      </w:r>
      <w:r w:rsidRPr="00F65046">
        <w:rPr>
          <w:rFonts w:ascii="Arial" w:hAnsi="Arial" w:cs="Arial"/>
          <w:sz w:val="20"/>
          <w:szCs w:val="20"/>
        </w:rPr>
        <w:t xml:space="preserve"> Distribución</w:t>
      </w:r>
      <w:r w:rsidRPr="00F65046">
        <w:rPr>
          <w:rFonts w:ascii="Arial" w:eastAsia="Times New Roman" w:hAnsi="Arial" w:cs="Arial"/>
          <w:sz w:val="20"/>
          <w:szCs w:val="20"/>
        </w:rPr>
        <w:t xml:space="preserve"> de los pacientes con </w:t>
      </w:r>
      <w:r w:rsidRPr="00F65046">
        <w:rPr>
          <w:rFonts w:ascii="Arial" w:hAnsi="Arial" w:cs="Arial"/>
          <w:sz w:val="20"/>
          <w:szCs w:val="20"/>
        </w:rPr>
        <w:t xml:space="preserve">diagnóstico de Carcinoma Epidermoide Bucal, según el grupo de edad y el sexo, atendidos en el servicio de Cirugía </w:t>
      </w:r>
      <w:proofErr w:type="spellStart"/>
      <w:r w:rsidRPr="00F65046">
        <w:rPr>
          <w:rFonts w:ascii="Arial" w:hAnsi="Arial" w:cs="Arial"/>
          <w:sz w:val="20"/>
          <w:szCs w:val="20"/>
        </w:rPr>
        <w:t>Máxilo</w:t>
      </w:r>
      <w:proofErr w:type="spellEnd"/>
      <w:r w:rsidRPr="00F65046">
        <w:rPr>
          <w:rFonts w:ascii="Arial" w:hAnsi="Arial" w:cs="Arial"/>
          <w:sz w:val="20"/>
          <w:szCs w:val="20"/>
        </w:rPr>
        <w:t xml:space="preserve"> Facial, en</w:t>
      </w:r>
      <w:r w:rsidRPr="00F65046">
        <w:rPr>
          <w:rFonts w:ascii="Arial" w:hAnsi="Arial" w:cs="Arial"/>
          <w:color w:val="000000"/>
          <w:sz w:val="20"/>
          <w:szCs w:val="20"/>
        </w:rPr>
        <w:t xml:space="preserve"> el período comprendido de octubre de 2017 abril de 2019.</w:t>
      </w:r>
    </w:p>
    <w:tbl>
      <w:tblPr>
        <w:tblpPr w:leftFromText="141" w:rightFromText="141" w:vertAnchor="text" w:horzAnchor="margin" w:tblpXSpec="center"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0"/>
        <w:gridCol w:w="944"/>
        <w:gridCol w:w="965"/>
        <w:gridCol w:w="1038"/>
        <w:gridCol w:w="974"/>
        <w:gridCol w:w="992"/>
        <w:gridCol w:w="1102"/>
      </w:tblGrid>
      <w:tr w:rsidR="00007E8C" w:rsidRPr="00F65046" w14:paraId="6936575C" w14:textId="77777777" w:rsidTr="00B02384">
        <w:trPr>
          <w:trHeight w:val="535"/>
        </w:trPr>
        <w:tc>
          <w:tcPr>
            <w:tcW w:w="2530" w:type="dxa"/>
            <w:vMerge w:val="restart"/>
          </w:tcPr>
          <w:p w14:paraId="4613DBCF" w14:textId="77777777" w:rsidR="00007E8C" w:rsidRPr="00F65046" w:rsidRDefault="00007E8C" w:rsidP="00F65046">
            <w:pPr>
              <w:spacing w:after="0" w:line="360" w:lineRule="auto"/>
              <w:jc w:val="both"/>
              <w:rPr>
                <w:rFonts w:ascii="Arial" w:eastAsia="Times New Roman" w:hAnsi="Arial" w:cs="Arial"/>
                <w:b/>
                <w:sz w:val="20"/>
                <w:szCs w:val="20"/>
              </w:rPr>
            </w:pPr>
          </w:p>
          <w:p w14:paraId="02E46799"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Grupo de Edad</w:t>
            </w:r>
          </w:p>
          <w:p w14:paraId="0F67126E" w14:textId="77777777" w:rsidR="00007E8C" w:rsidRPr="00F65046" w:rsidRDefault="00007E8C" w:rsidP="00F65046">
            <w:pPr>
              <w:spacing w:after="0" w:line="360" w:lineRule="auto"/>
              <w:jc w:val="both"/>
              <w:rPr>
                <w:rFonts w:ascii="Arial" w:eastAsia="Times New Roman" w:hAnsi="Arial" w:cs="Arial"/>
                <w:b/>
                <w:sz w:val="20"/>
                <w:szCs w:val="20"/>
              </w:rPr>
            </w:pPr>
          </w:p>
        </w:tc>
        <w:tc>
          <w:tcPr>
            <w:tcW w:w="6015" w:type="dxa"/>
            <w:gridSpan w:val="6"/>
          </w:tcPr>
          <w:p w14:paraId="003AC223"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Sexo</w:t>
            </w:r>
          </w:p>
        </w:tc>
      </w:tr>
      <w:tr w:rsidR="00007E8C" w:rsidRPr="00F65046" w14:paraId="10AF9950" w14:textId="77777777" w:rsidTr="00B02384">
        <w:trPr>
          <w:trHeight w:val="301"/>
        </w:trPr>
        <w:tc>
          <w:tcPr>
            <w:tcW w:w="2530" w:type="dxa"/>
            <w:vMerge/>
          </w:tcPr>
          <w:p w14:paraId="64C2496D" w14:textId="77777777" w:rsidR="00007E8C" w:rsidRPr="00F65046" w:rsidRDefault="00007E8C" w:rsidP="00F65046">
            <w:pPr>
              <w:spacing w:after="0" w:line="360" w:lineRule="auto"/>
              <w:jc w:val="both"/>
              <w:rPr>
                <w:rFonts w:ascii="Arial" w:eastAsia="Times New Roman" w:hAnsi="Arial" w:cs="Arial"/>
                <w:b/>
                <w:sz w:val="20"/>
                <w:szCs w:val="20"/>
              </w:rPr>
            </w:pPr>
          </w:p>
        </w:tc>
        <w:tc>
          <w:tcPr>
            <w:tcW w:w="1909" w:type="dxa"/>
            <w:gridSpan w:val="2"/>
          </w:tcPr>
          <w:p w14:paraId="0C87BD22"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 xml:space="preserve">  Masculino</w:t>
            </w:r>
          </w:p>
        </w:tc>
        <w:tc>
          <w:tcPr>
            <w:tcW w:w="2012" w:type="dxa"/>
            <w:gridSpan w:val="2"/>
          </w:tcPr>
          <w:p w14:paraId="4E6F6F5B"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 xml:space="preserve">    Femenino</w:t>
            </w:r>
          </w:p>
        </w:tc>
        <w:tc>
          <w:tcPr>
            <w:tcW w:w="2094" w:type="dxa"/>
            <w:gridSpan w:val="2"/>
          </w:tcPr>
          <w:p w14:paraId="240FE421"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 xml:space="preserve">        Total</w:t>
            </w:r>
          </w:p>
        </w:tc>
      </w:tr>
      <w:tr w:rsidR="00007E8C" w:rsidRPr="00F65046" w14:paraId="7691F8AE" w14:textId="77777777" w:rsidTr="00B02384">
        <w:trPr>
          <w:trHeight w:val="252"/>
        </w:trPr>
        <w:tc>
          <w:tcPr>
            <w:tcW w:w="2530" w:type="dxa"/>
            <w:vMerge/>
          </w:tcPr>
          <w:p w14:paraId="3B9944F0" w14:textId="77777777" w:rsidR="00007E8C" w:rsidRPr="00F65046" w:rsidRDefault="00007E8C" w:rsidP="00F65046">
            <w:pPr>
              <w:spacing w:after="0" w:line="360" w:lineRule="auto"/>
              <w:jc w:val="both"/>
              <w:rPr>
                <w:rFonts w:ascii="Arial" w:eastAsia="Times New Roman" w:hAnsi="Arial" w:cs="Arial"/>
                <w:b/>
                <w:sz w:val="20"/>
                <w:szCs w:val="20"/>
              </w:rPr>
            </w:pPr>
          </w:p>
        </w:tc>
        <w:tc>
          <w:tcPr>
            <w:tcW w:w="944" w:type="dxa"/>
          </w:tcPr>
          <w:p w14:paraId="01F691D8"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N</w:t>
            </w:r>
            <w:r w:rsidRPr="00F65046">
              <w:rPr>
                <w:rFonts w:ascii="Arial" w:eastAsia="Times New Roman" w:hAnsi="Arial" w:cs="Arial"/>
                <w:b/>
                <w:sz w:val="20"/>
                <w:szCs w:val="20"/>
                <w:vertAlign w:val="superscript"/>
              </w:rPr>
              <w:t>o</w:t>
            </w:r>
          </w:p>
        </w:tc>
        <w:tc>
          <w:tcPr>
            <w:tcW w:w="965" w:type="dxa"/>
          </w:tcPr>
          <w:p w14:paraId="6B45B919"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w:t>
            </w:r>
          </w:p>
        </w:tc>
        <w:tc>
          <w:tcPr>
            <w:tcW w:w="1038" w:type="dxa"/>
          </w:tcPr>
          <w:p w14:paraId="6CDAE5AC"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N</w:t>
            </w:r>
            <w:r w:rsidRPr="00F65046">
              <w:rPr>
                <w:rFonts w:ascii="Arial" w:eastAsia="Times New Roman" w:hAnsi="Arial" w:cs="Arial"/>
                <w:b/>
                <w:sz w:val="20"/>
                <w:szCs w:val="20"/>
                <w:vertAlign w:val="superscript"/>
              </w:rPr>
              <w:t>o</w:t>
            </w:r>
          </w:p>
        </w:tc>
        <w:tc>
          <w:tcPr>
            <w:tcW w:w="974" w:type="dxa"/>
          </w:tcPr>
          <w:p w14:paraId="24A9F67D"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w:t>
            </w:r>
          </w:p>
        </w:tc>
        <w:tc>
          <w:tcPr>
            <w:tcW w:w="992" w:type="dxa"/>
          </w:tcPr>
          <w:p w14:paraId="2761EEC1"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N</w:t>
            </w:r>
            <w:r w:rsidRPr="00F65046">
              <w:rPr>
                <w:rFonts w:ascii="Arial" w:eastAsia="Times New Roman" w:hAnsi="Arial" w:cs="Arial"/>
                <w:b/>
                <w:sz w:val="20"/>
                <w:szCs w:val="20"/>
                <w:vertAlign w:val="superscript"/>
              </w:rPr>
              <w:t>o</w:t>
            </w:r>
          </w:p>
        </w:tc>
        <w:tc>
          <w:tcPr>
            <w:tcW w:w="1102" w:type="dxa"/>
          </w:tcPr>
          <w:p w14:paraId="731137AE"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w:t>
            </w:r>
          </w:p>
        </w:tc>
      </w:tr>
      <w:tr w:rsidR="00007E8C" w:rsidRPr="00F65046" w14:paraId="41D160CC" w14:textId="77777777" w:rsidTr="00B02384">
        <w:trPr>
          <w:trHeight w:val="552"/>
        </w:trPr>
        <w:tc>
          <w:tcPr>
            <w:tcW w:w="2530" w:type="dxa"/>
          </w:tcPr>
          <w:p w14:paraId="58FE2FC2" w14:textId="77777777" w:rsidR="00007E8C" w:rsidRPr="00F65046" w:rsidRDefault="00007E8C" w:rsidP="00F65046">
            <w:pPr>
              <w:spacing w:after="0" w:line="360" w:lineRule="auto"/>
              <w:jc w:val="both"/>
              <w:rPr>
                <w:rFonts w:ascii="Arial" w:hAnsi="Arial" w:cs="Arial"/>
                <w:b/>
                <w:color w:val="000000"/>
                <w:sz w:val="20"/>
                <w:szCs w:val="20"/>
              </w:rPr>
            </w:pPr>
            <w:r w:rsidRPr="00F65046">
              <w:rPr>
                <w:rFonts w:ascii="Arial" w:hAnsi="Arial" w:cs="Arial"/>
                <w:b/>
                <w:color w:val="000000"/>
                <w:sz w:val="20"/>
                <w:szCs w:val="20"/>
              </w:rPr>
              <w:t>35 – 54</w:t>
            </w:r>
          </w:p>
        </w:tc>
        <w:tc>
          <w:tcPr>
            <w:tcW w:w="944" w:type="dxa"/>
          </w:tcPr>
          <w:p w14:paraId="2A7B0BC1"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6</w:t>
            </w:r>
          </w:p>
        </w:tc>
        <w:tc>
          <w:tcPr>
            <w:tcW w:w="965" w:type="dxa"/>
          </w:tcPr>
          <w:p w14:paraId="4D7EC2A1"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11,7</w:t>
            </w:r>
          </w:p>
        </w:tc>
        <w:tc>
          <w:tcPr>
            <w:tcW w:w="1038" w:type="dxa"/>
          </w:tcPr>
          <w:p w14:paraId="12FD7A53"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w:t>
            </w:r>
          </w:p>
        </w:tc>
        <w:tc>
          <w:tcPr>
            <w:tcW w:w="974" w:type="dxa"/>
          </w:tcPr>
          <w:p w14:paraId="214A81D8"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w:t>
            </w:r>
          </w:p>
        </w:tc>
        <w:tc>
          <w:tcPr>
            <w:tcW w:w="992" w:type="dxa"/>
          </w:tcPr>
          <w:p w14:paraId="4263FE15"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6</w:t>
            </w:r>
          </w:p>
        </w:tc>
        <w:tc>
          <w:tcPr>
            <w:tcW w:w="1102" w:type="dxa"/>
          </w:tcPr>
          <w:p w14:paraId="11173177"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11,7</w:t>
            </w:r>
          </w:p>
        </w:tc>
      </w:tr>
      <w:tr w:rsidR="00007E8C" w:rsidRPr="00F65046" w14:paraId="1C31111E" w14:textId="77777777" w:rsidTr="00B02384">
        <w:trPr>
          <w:trHeight w:val="485"/>
        </w:trPr>
        <w:tc>
          <w:tcPr>
            <w:tcW w:w="2530" w:type="dxa"/>
          </w:tcPr>
          <w:p w14:paraId="187B3F4A" w14:textId="77777777" w:rsidR="00007E8C" w:rsidRPr="00F65046" w:rsidRDefault="00007E8C" w:rsidP="00F65046">
            <w:pPr>
              <w:spacing w:after="0" w:line="360" w:lineRule="auto"/>
              <w:jc w:val="both"/>
              <w:rPr>
                <w:rFonts w:ascii="Arial" w:hAnsi="Arial" w:cs="Arial"/>
                <w:b/>
                <w:color w:val="000000"/>
                <w:sz w:val="20"/>
                <w:szCs w:val="20"/>
              </w:rPr>
            </w:pPr>
            <w:r w:rsidRPr="00F65046">
              <w:rPr>
                <w:rFonts w:ascii="Arial" w:hAnsi="Arial" w:cs="Arial"/>
                <w:b/>
                <w:color w:val="000000"/>
                <w:sz w:val="20"/>
                <w:szCs w:val="20"/>
              </w:rPr>
              <w:t>55 - 74</w:t>
            </w:r>
          </w:p>
        </w:tc>
        <w:tc>
          <w:tcPr>
            <w:tcW w:w="944" w:type="dxa"/>
          </w:tcPr>
          <w:p w14:paraId="4B37B0CE"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32</w:t>
            </w:r>
          </w:p>
        </w:tc>
        <w:tc>
          <w:tcPr>
            <w:tcW w:w="965" w:type="dxa"/>
          </w:tcPr>
          <w:p w14:paraId="3286AE25"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62,7</w:t>
            </w:r>
          </w:p>
        </w:tc>
        <w:tc>
          <w:tcPr>
            <w:tcW w:w="1038" w:type="dxa"/>
          </w:tcPr>
          <w:p w14:paraId="73D39D13"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8</w:t>
            </w:r>
          </w:p>
        </w:tc>
        <w:tc>
          <w:tcPr>
            <w:tcW w:w="974" w:type="dxa"/>
          </w:tcPr>
          <w:p w14:paraId="183DE7BA"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15,7</w:t>
            </w:r>
          </w:p>
        </w:tc>
        <w:tc>
          <w:tcPr>
            <w:tcW w:w="992" w:type="dxa"/>
          </w:tcPr>
          <w:p w14:paraId="19EF8DEF"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40</w:t>
            </w:r>
          </w:p>
        </w:tc>
        <w:tc>
          <w:tcPr>
            <w:tcW w:w="1102" w:type="dxa"/>
          </w:tcPr>
          <w:p w14:paraId="1624C89E"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78,4</w:t>
            </w:r>
          </w:p>
        </w:tc>
      </w:tr>
      <w:tr w:rsidR="00007E8C" w:rsidRPr="00F65046" w14:paraId="39756744" w14:textId="77777777" w:rsidTr="00B02384">
        <w:trPr>
          <w:trHeight w:val="569"/>
        </w:trPr>
        <w:tc>
          <w:tcPr>
            <w:tcW w:w="2530" w:type="dxa"/>
          </w:tcPr>
          <w:p w14:paraId="216A7CD3"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color w:val="000000"/>
                <w:sz w:val="20"/>
                <w:szCs w:val="20"/>
              </w:rPr>
              <w:t>75 y más</w:t>
            </w:r>
          </w:p>
        </w:tc>
        <w:tc>
          <w:tcPr>
            <w:tcW w:w="944" w:type="dxa"/>
          </w:tcPr>
          <w:p w14:paraId="0D4364BA"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w:t>
            </w:r>
          </w:p>
        </w:tc>
        <w:tc>
          <w:tcPr>
            <w:tcW w:w="965" w:type="dxa"/>
          </w:tcPr>
          <w:p w14:paraId="6D7BDE47"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1,9</w:t>
            </w:r>
          </w:p>
        </w:tc>
        <w:tc>
          <w:tcPr>
            <w:tcW w:w="1038" w:type="dxa"/>
          </w:tcPr>
          <w:p w14:paraId="440B382A"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4</w:t>
            </w:r>
          </w:p>
        </w:tc>
        <w:tc>
          <w:tcPr>
            <w:tcW w:w="974" w:type="dxa"/>
          </w:tcPr>
          <w:p w14:paraId="7D766C29"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7,8</w:t>
            </w:r>
          </w:p>
        </w:tc>
        <w:tc>
          <w:tcPr>
            <w:tcW w:w="992" w:type="dxa"/>
          </w:tcPr>
          <w:p w14:paraId="432056FB"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5</w:t>
            </w:r>
          </w:p>
        </w:tc>
        <w:tc>
          <w:tcPr>
            <w:tcW w:w="1102" w:type="dxa"/>
          </w:tcPr>
          <w:p w14:paraId="4AB5BF36"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9,8</w:t>
            </w:r>
          </w:p>
        </w:tc>
      </w:tr>
      <w:tr w:rsidR="00007E8C" w:rsidRPr="00F65046" w14:paraId="730D7AB9" w14:textId="77777777" w:rsidTr="00B02384">
        <w:trPr>
          <w:trHeight w:val="653"/>
        </w:trPr>
        <w:tc>
          <w:tcPr>
            <w:tcW w:w="2530" w:type="dxa"/>
          </w:tcPr>
          <w:p w14:paraId="68075DB6"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Total</w:t>
            </w:r>
          </w:p>
        </w:tc>
        <w:tc>
          <w:tcPr>
            <w:tcW w:w="944" w:type="dxa"/>
          </w:tcPr>
          <w:p w14:paraId="7DA3104A"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39</w:t>
            </w:r>
          </w:p>
        </w:tc>
        <w:tc>
          <w:tcPr>
            <w:tcW w:w="965" w:type="dxa"/>
          </w:tcPr>
          <w:p w14:paraId="73B4ECC7"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76,4</w:t>
            </w:r>
          </w:p>
        </w:tc>
        <w:tc>
          <w:tcPr>
            <w:tcW w:w="1038" w:type="dxa"/>
          </w:tcPr>
          <w:p w14:paraId="7EEC7EE8"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12</w:t>
            </w:r>
          </w:p>
        </w:tc>
        <w:tc>
          <w:tcPr>
            <w:tcW w:w="974" w:type="dxa"/>
          </w:tcPr>
          <w:p w14:paraId="51CD8AC8"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23,5</w:t>
            </w:r>
          </w:p>
        </w:tc>
        <w:tc>
          <w:tcPr>
            <w:tcW w:w="992" w:type="dxa"/>
          </w:tcPr>
          <w:p w14:paraId="55520846"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51</w:t>
            </w:r>
          </w:p>
        </w:tc>
        <w:tc>
          <w:tcPr>
            <w:tcW w:w="1102" w:type="dxa"/>
          </w:tcPr>
          <w:p w14:paraId="47145BAB" w14:textId="77777777" w:rsidR="00007E8C" w:rsidRPr="00F65046" w:rsidRDefault="00007E8C" w:rsidP="00F65046">
            <w:pPr>
              <w:spacing w:after="0" w:line="360" w:lineRule="auto"/>
              <w:jc w:val="both"/>
              <w:rPr>
                <w:rFonts w:ascii="Arial" w:eastAsia="Times New Roman" w:hAnsi="Arial" w:cs="Arial"/>
                <w:sz w:val="20"/>
                <w:szCs w:val="20"/>
              </w:rPr>
            </w:pPr>
            <w:r w:rsidRPr="00F65046">
              <w:rPr>
                <w:rFonts w:ascii="Arial" w:eastAsia="Times New Roman" w:hAnsi="Arial" w:cs="Arial"/>
                <w:sz w:val="20"/>
                <w:szCs w:val="20"/>
              </w:rPr>
              <w:t>100</w:t>
            </w:r>
          </w:p>
        </w:tc>
      </w:tr>
    </w:tbl>
    <w:p w14:paraId="6729EF9C" w14:textId="77777777" w:rsidR="00B060FD" w:rsidRPr="00F65046" w:rsidRDefault="00B060FD" w:rsidP="00F65046">
      <w:pPr>
        <w:spacing w:after="0" w:line="360" w:lineRule="auto"/>
        <w:jc w:val="both"/>
        <w:rPr>
          <w:rFonts w:ascii="Arial" w:hAnsi="Arial" w:cs="Arial"/>
          <w:sz w:val="24"/>
          <w:szCs w:val="24"/>
        </w:rPr>
      </w:pPr>
      <w:r w:rsidRPr="00F65046">
        <w:rPr>
          <w:rFonts w:ascii="Arial" w:hAnsi="Arial" w:cs="Arial"/>
          <w:b/>
          <w:sz w:val="24"/>
          <w:szCs w:val="24"/>
        </w:rPr>
        <w:t>Fuente:</w:t>
      </w:r>
      <w:r w:rsidRPr="00F65046">
        <w:rPr>
          <w:rFonts w:ascii="Arial" w:hAnsi="Arial" w:cs="Arial"/>
          <w:sz w:val="24"/>
          <w:szCs w:val="24"/>
        </w:rPr>
        <w:t xml:space="preserve"> Historias Clínicas</w:t>
      </w:r>
    </w:p>
    <w:p w14:paraId="4EDA1CCC"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Al analizar la distribución de los pacientes en estudio, según grupo de edad y sexo se confirmó que de 51 pacientes que conformaron la población, 39 corresponden al sexo masculino, los cuales representan el 76,4% de la población y 12 al sexo femenino para el restante 23,5% del total de la población. El grupo de edad más representado fue el de 55-74 años con un total de 40 pacientes, para un 78,4%.</w:t>
      </w:r>
    </w:p>
    <w:p w14:paraId="4EAAB383" w14:textId="77777777" w:rsidR="00304D05" w:rsidRDefault="00304D05" w:rsidP="00F65046">
      <w:pPr>
        <w:spacing w:after="0" w:line="360" w:lineRule="auto"/>
        <w:jc w:val="both"/>
        <w:rPr>
          <w:rFonts w:ascii="Arial" w:hAnsi="Arial" w:cs="Arial"/>
          <w:b/>
          <w:sz w:val="20"/>
          <w:szCs w:val="20"/>
        </w:rPr>
      </w:pPr>
    </w:p>
    <w:p w14:paraId="208F91E2" w14:textId="53D933F2" w:rsidR="00007E8C" w:rsidRPr="00F65046" w:rsidRDefault="00007E8C" w:rsidP="00F65046">
      <w:pPr>
        <w:spacing w:after="0" w:line="360" w:lineRule="auto"/>
        <w:jc w:val="both"/>
        <w:rPr>
          <w:rFonts w:ascii="Arial" w:hAnsi="Arial" w:cs="Arial"/>
          <w:sz w:val="20"/>
          <w:szCs w:val="20"/>
        </w:rPr>
      </w:pPr>
      <w:r w:rsidRPr="00F65046">
        <w:rPr>
          <w:rFonts w:ascii="Arial" w:hAnsi="Arial" w:cs="Arial"/>
          <w:b/>
          <w:sz w:val="20"/>
          <w:szCs w:val="20"/>
        </w:rPr>
        <w:t>Tabla 2:</w:t>
      </w:r>
      <w:r w:rsidRPr="00F65046">
        <w:rPr>
          <w:rFonts w:ascii="Arial" w:hAnsi="Arial" w:cs="Arial"/>
          <w:sz w:val="20"/>
          <w:szCs w:val="20"/>
        </w:rPr>
        <w:t xml:space="preserve"> Distribución de pacientes con Carcinoma Epidermoide Bucal según las localizaciones anatómicas afectadas por sitio anatómico del complejo bucal.                                                                                                                                </w:t>
      </w:r>
      <w:r w:rsidRPr="00F65046">
        <w:rPr>
          <w:rFonts w:ascii="Arial" w:hAnsi="Arial" w:cs="Arial"/>
          <w:b/>
          <w:sz w:val="20"/>
          <w:szCs w:val="20"/>
        </w:rPr>
        <w:t>N</w:t>
      </w:r>
      <w:r w:rsidRPr="00F65046">
        <w:rPr>
          <w:rFonts w:ascii="Arial" w:hAnsi="Arial" w:cs="Arial"/>
          <w:sz w:val="20"/>
          <w:szCs w:val="20"/>
        </w:rPr>
        <w:t>=51</w:t>
      </w:r>
    </w:p>
    <w:tbl>
      <w:tblPr>
        <w:tblW w:w="9631"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firstRow="1" w:lastRow="0" w:firstColumn="1" w:lastColumn="0" w:noHBand="0" w:noVBand="0"/>
      </w:tblPr>
      <w:tblGrid>
        <w:gridCol w:w="2969"/>
        <w:gridCol w:w="4253"/>
        <w:gridCol w:w="992"/>
        <w:gridCol w:w="1417"/>
      </w:tblGrid>
      <w:tr w:rsidR="00007E8C" w:rsidRPr="00F65046" w14:paraId="07B0E98D" w14:textId="77777777" w:rsidTr="00B02384">
        <w:trPr>
          <w:tblCellSpacing w:w="0" w:type="dxa"/>
        </w:trPr>
        <w:tc>
          <w:tcPr>
            <w:tcW w:w="2969" w:type="dxa"/>
          </w:tcPr>
          <w:p w14:paraId="3EDC416D"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lastRenderedPageBreak/>
              <w:br/>
              <w:t xml:space="preserve">Localización anatómica </w:t>
            </w:r>
          </w:p>
        </w:tc>
        <w:tc>
          <w:tcPr>
            <w:tcW w:w="4253" w:type="dxa"/>
          </w:tcPr>
          <w:p w14:paraId="22C6C086"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t>Sitio anatómico</w:t>
            </w:r>
          </w:p>
        </w:tc>
        <w:tc>
          <w:tcPr>
            <w:tcW w:w="992" w:type="dxa"/>
          </w:tcPr>
          <w:p w14:paraId="3DD4AAEC" w14:textId="77777777" w:rsidR="00007E8C" w:rsidRPr="00F65046" w:rsidRDefault="00007E8C" w:rsidP="00F65046">
            <w:pPr>
              <w:spacing w:after="0" w:line="360" w:lineRule="auto"/>
              <w:jc w:val="both"/>
              <w:rPr>
                <w:rFonts w:ascii="Arial" w:hAnsi="Arial" w:cs="Arial"/>
                <w:b/>
                <w:sz w:val="20"/>
                <w:szCs w:val="20"/>
              </w:rPr>
            </w:pPr>
            <w:proofErr w:type="spellStart"/>
            <w:r w:rsidRPr="00F65046">
              <w:rPr>
                <w:rFonts w:ascii="Arial" w:hAnsi="Arial" w:cs="Arial"/>
                <w:b/>
                <w:sz w:val="20"/>
                <w:szCs w:val="20"/>
              </w:rPr>
              <w:t>Nº</w:t>
            </w:r>
            <w:proofErr w:type="spellEnd"/>
          </w:p>
        </w:tc>
        <w:tc>
          <w:tcPr>
            <w:tcW w:w="1417" w:type="dxa"/>
          </w:tcPr>
          <w:p w14:paraId="22ADFC33"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t>%</w:t>
            </w:r>
          </w:p>
        </w:tc>
      </w:tr>
      <w:tr w:rsidR="00007E8C" w:rsidRPr="00F65046" w14:paraId="0AD2DCC0" w14:textId="77777777" w:rsidTr="00B02384">
        <w:trPr>
          <w:trHeight w:val="303"/>
          <w:tblCellSpacing w:w="0" w:type="dxa"/>
        </w:trPr>
        <w:tc>
          <w:tcPr>
            <w:tcW w:w="2969" w:type="dxa"/>
            <w:vMerge w:val="restart"/>
          </w:tcPr>
          <w:p w14:paraId="28FC8277"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t> Labio</w:t>
            </w:r>
          </w:p>
        </w:tc>
        <w:tc>
          <w:tcPr>
            <w:tcW w:w="4253" w:type="dxa"/>
          </w:tcPr>
          <w:p w14:paraId="7A25EA91"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Labio superior</w:t>
            </w:r>
          </w:p>
        </w:tc>
        <w:tc>
          <w:tcPr>
            <w:tcW w:w="992" w:type="dxa"/>
          </w:tcPr>
          <w:p w14:paraId="1BA4A6A0"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7</w:t>
            </w:r>
          </w:p>
        </w:tc>
        <w:tc>
          <w:tcPr>
            <w:tcW w:w="1417" w:type="dxa"/>
          </w:tcPr>
          <w:p w14:paraId="16991BF9"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13,7</w:t>
            </w:r>
          </w:p>
        </w:tc>
      </w:tr>
      <w:tr w:rsidR="00007E8C" w:rsidRPr="00F65046" w14:paraId="4F39DCE2" w14:textId="77777777" w:rsidTr="00B02384">
        <w:trPr>
          <w:trHeight w:val="418"/>
          <w:tblCellSpacing w:w="0" w:type="dxa"/>
        </w:trPr>
        <w:tc>
          <w:tcPr>
            <w:tcW w:w="2969" w:type="dxa"/>
            <w:vMerge/>
            <w:tcBorders>
              <w:bottom w:val="outset" w:sz="6" w:space="0" w:color="auto"/>
            </w:tcBorders>
          </w:tcPr>
          <w:p w14:paraId="566B7B8E" w14:textId="77777777" w:rsidR="00007E8C" w:rsidRPr="00F65046" w:rsidRDefault="00007E8C" w:rsidP="00F65046">
            <w:pPr>
              <w:spacing w:after="0" w:line="360" w:lineRule="auto"/>
              <w:jc w:val="both"/>
              <w:rPr>
                <w:rFonts w:ascii="Arial" w:hAnsi="Arial" w:cs="Arial"/>
                <w:b/>
                <w:sz w:val="20"/>
                <w:szCs w:val="20"/>
              </w:rPr>
            </w:pPr>
          </w:p>
        </w:tc>
        <w:tc>
          <w:tcPr>
            <w:tcW w:w="4253" w:type="dxa"/>
          </w:tcPr>
          <w:p w14:paraId="746FCD33"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Labio inferior</w:t>
            </w:r>
          </w:p>
        </w:tc>
        <w:tc>
          <w:tcPr>
            <w:tcW w:w="992" w:type="dxa"/>
          </w:tcPr>
          <w:p w14:paraId="00201CD6"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12</w:t>
            </w:r>
          </w:p>
        </w:tc>
        <w:tc>
          <w:tcPr>
            <w:tcW w:w="1417" w:type="dxa"/>
          </w:tcPr>
          <w:p w14:paraId="6AFEE23B"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23,5</w:t>
            </w:r>
          </w:p>
        </w:tc>
      </w:tr>
      <w:tr w:rsidR="00007E8C" w:rsidRPr="00F65046" w14:paraId="053C5E8B" w14:textId="77777777" w:rsidTr="00B02384">
        <w:trPr>
          <w:tblCellSpacing w:w="0" w:type="dxa"/>
        </w:trPr>
        <w:tc>
          <w:tcPr>
            <w:tcW w:w="2969" w:type="dxa"/>
            <w:vMerge w:val="restart"/>
            <w:tcBorders>
              <w:top w:val="outset" w:sz="6" w:space="0" w:color="auto"/>
            </w:tcBorders>
          </w:tcPr>
          <w:p w14:paraId="79DB9E18"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t>Cavidad Bucal</w:t>
            </w:r>
          </w:p>
        </w:tc>
        <w:tc>
          <w:tcPr>
            <w:tcW w:w="4253" w:type="dxa"/>
          </w:tcPr>
          <w:p w14:paraId="794CF04F"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Mucosa del carrillo</w:t>
            </w:r>
          </w:p>
        </w:tc>
        <w:tc>
          <w:tcPr>
            <w:tcW w:w="992" w:type="dxa"/>
          </w:tcPr>
          <w:p w14:paraId="17ABEEA1"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9</w:t>
            </w:r>
          </w:p>
        </w:tc>
        <w:tc>
          <w:tcPr>
            <w:tcW w:w="1417" w:type="dxa"/>
          </w:tcPr>
          <w:p w14:paraId="39EE4791"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17,6</w:t>
            </w:r>
          </w:p>
        </w:tc>
      </w:tr>
      <w:tr w:rsidR="00007E8C" w:rsidRPr="00F65046" w14:paraId="4EEBEC6C" w14:textId="77777777" w:rsidTr="00B02384">
        <w:trPr>
          <w:tblCellSpacing w:w="0" w:type="dxa"/>
        </w:trPr>
        <w:tc>
          <w:tcPr>
            <w:tcW w:w="2969" w:type="dxa"/>
            <w:vMerge/>
            <w:vAlign w:val="center"/>
          </w:tcPr>
          <w:p w14:paraId="7803BE4E" w14:textId="77777777" w:rsidR="00007E8C" w:rsidRPr="00F65046" w:rsidRDefault="00007E8C" w:rsidP="00F65046">
            <w:pPr>
              <w:spacing w:after="0" w:line="360" w:lineRule="auto"/>
              <w:jc w:val="both"/>
              <w:rPr>
                <w:rFonts w:ascii="Arial" w:hAnsi="Arial" w:cs="Arial"/>
                <w:b/>
                <w:sz w:val="20"/>
                <w:szCs w:val="20"/>
              </w:rPr>
            </w:pPr>
          </w:p>
        </w:tc>
        <w:tc>
          <w:tcPr>
            <w:tcW w:w="4253" w:type="dxa"/>
          </w:tcPr>
          <w:p w14:paraId="42A89EF0"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Lengua móvil</w:t>
            </w:r>
          </w:p>
        </w:tc>
        <w:tc>
          <w:tcPr>
            <w:tcW w:w="992" w:type="dxa"/>
          </w:tcPr>
          <w:p w14:paraId="59E6268B"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6</w:t>
            </w:r>
          </w:p>
        </w:tc>
        <w:tc>
          <w:tcPr>
            <w:tcW w:w="1417" w:type="dxa"/>
          </w:tcPr>
          <w:p w14:paraId="6D6175AA"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11,7</w:t>
            </w:r>
          </w:p>
        </w:tc>
      </w:tr>
      <w:tr w:rsidR="00007E8C" w:rsidRPr="00F65046" w14:paraId="6C78F622" w14:textId="77777777" w:rsidTr="00B02384">
        <w:trPr>
          <w:tblCellSpacing w:w="0" w:type="dxa"/>
        </w:trPr>
        <w:tc>
          <w:tcPr>
            <w:tcW w:w="2969" w:type="dxa"/>
            <w:vMerge/>
            <w:vAlign w:val="center"/>
          </w:tcPr>
          <w:p w14:paraId="4BD9DA34" w14:textId="77777777" w:rsidR="00007E8C" w:rsidRPr="00F65046" w:rsidRDefault="00007E8C" w:rsidP="00F65046">
            <w:pPr>
              <w:spacing w:after="0" w:line="360" w:lineRule="auto"/>
              <w:jc w:val="both"/>
              <w:rPr>
                <w:rFonts w:ascii="Arial" w:hAnsi="Arial" w:cs="Arial"/>
                <w:b/>
                <w:sz w:val="20"/>
                <w:szCs w:val="20"/>
              </w:rPr>
            </w:pPr>
          </w:p>
        </w:tc>
        <w:tc>
          <w:tcPr>
            <w:tcW w:w="4253" w:type="dxa"/>
          </w:tcPr>
          <w:p w14:paraId="7F94D71A"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Base de la lengua</w:t>
            </w:r>
          </w:p>
        </w:tc>
        <w:tc>
          <w:tcPr>
            <w:tcW w:w="992" w:type="dxa"/>
          </w:tcPr>
          <w:p w14:paraId="0C0CF4F6"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4</w:t>
            </w:r>
          </w:p>
        </w:tc>
        <w:tc>
          <w:tcPr>
            <w:tcW w:w="1417" w:type="dxa"/>
          </w:tcPr>
          <w:p w14:paraId="681E4639"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7,8</w:t>
            </w:r>
          </w:p>
        </w:tc>
      </w:tr>
      <w:tr w:rsidR="00007E8C" w:rsidRPr="00F65046" w14:paraId="724E8F44" w14:textId="77777777" w:rsidTr="00B02384">
        <w:trPr>
          <w:tblCellSpacing w:w="0" w:type="dxa"/>
        </w:trPr>
        <w:tc>
          <w:tcPr>
            <w:tcW w:w="2969" w:type="dxa"/>
            <w:vMerge/>
            <w:vAlign w:val="center"/>
          </w:tcPr>
          <w:p w14:paraId="77877919" w14:textId="77777777" w:rsidR="00007E8C" w:rsidRPr="00F65046" w:rsidRDefault="00007E8C" w:rsidP="00F65046">
            <w:pPr>
              <w:spacing w:after="0" w:line="360" w:lineRule="auto"/>
              <w:jc w:val="both"/>
              <w:rPr>
                <w:rFonts w:ascii="Arial" w:hAnsi="Arial" w:cs="Arial"/>
                <w:b/>
                <w:sz w:val="20"/>
                <w:szCs w:val="20"/>
              </w:rPr>
            </w:pPr>
          </w:p>
        </w:tc>
        <w:tc>
          <w:tcPr>
            <w:tcW w:w="4253" w:type="dxa"/>
          </w:tcPr>
          <w:p w14:paraId="233DB2F0"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Suelo de boca</w:t>
            </w:r>
          </w:p>
        </w:tc>
        <w:tc>
          <w:tcPr>
            <w:tcW w:w="992" w:type="dxa"/>
          </w:tcPr>
          <w:p w14:paraId="11066899"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4</w:t>
            </w:r>
          </w:p>
        </w:tc>
        <w:tc>
          <w:tcPr>
            <w:tcW w:w="1417" w:type="dxa"/>
          </w:tcPr>
          <w:p w14:paraId="3DE76D08"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7,8</w:t>
            </w:r>
          </w:p>
        </w:tc>
      </w:tr>
      <w:tr w:rsidR="00007E8C" w:rsidRPr="00F65046" w14:paraId="4777E34D" w14:textId="77777777" w:rsidTr="00B02384">
        <w:trPr>
          <w:tblCellSpacing w:w="0" w:type="dxa"/>
        </w:trPr>
        <w:tc>
          <w:tcPr>
            <w:tcW w:w="2969" w:type="dxa"/>
            <w:vMerge/>
            <w:vAlign w:val="center"/>
          </w:tcPr>
          <w:p w14:paraId="4ADB08DB" w14:textId="77777777" w:rsidR="00007E8C" w:rsidRPr="00F65046" w:rsidRDefault="00007E8C" w:rsidP="00F65046">
            <w:pPr>
              <w:spacing w:after="0" w:line="360" w:lineRule="auto"/>
              <w:jc w:val="both"/>
              <w:rPr>
                <w:rFonts w:ascii="Arial" w:hAnsi="Arial" w:cs="Arial"/>
                <w:b/>
                <w:sz w:val="20"/>
                <w:szCs w:val="20"/>
              </w:rPr>
            </w:pPr>
          </w:p>
        </w:tc>
        <w:tc>
          <w:tcPr>
            <w:tcW w:w="4253" w:type="dxa"/>
          </w:tcPr>
          <w:p w14:paraId="4FEF9BCA"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Paladar duro</w:t>
            </w:r>
          </w:p>
        </w:tc>
        <w:tc>
          <w:tcPr>
            <w:tcW w:w="992" w:type="dxa"/>
          </w:tcPr>
          <w:p w14:paraId="3638733E"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6</w:t>
            </w:r>
          </w:p>
        </w:tc>
        <w:tc>
          <w:tcPr>
            <w:tcW w:w="1417" w:type="dxa"/>
          </w:tcPr>
          <w:p w14:paraId="2EA9E9B7"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11,7</w:t>
            </w:r>
          </w:p>
        </w:tc>
      </w:tr>
      <w:tr w:rsidR="00007E8C" w:rsidRPr="00F65046" w14:paraId="192F10EF" w14:textId="77777777" w:rsidTr="00B02384">
        <w:trPr>
          <w:tblCellSpacing w:w="0" w:type="dxa"/>
        </w:trPr>
        <w:tc>
          <w:tcPr>
            <w:tcW w:w="2969" w:type="dxa"/>
            <w:vMerge/>
            <w:vAlign w:val="center"/>
          </w:tcPr>
          <w:p w14:paraId="5D57E84C" w14:textId="77777777" w:rsidR="00007E8C" w:rsidRPr="00F65046" w:rsidRDefault="00007E8C" w:rsidP="00F65046">
            <w:pPr>
              <w:spacing w:after="0" w:line="360" w:lineRule="auto"/>
              <w:jc w:val="both"/>
              <w:rPr>
                <w:rFonts w:ascii="Arial" w:hAnsi="Arial" w:cs="Arial"/>
                <w:b/>
                <w:sz w:val="20"/>
                <w:szCs w:val="20"/>
              </w:rPr>
            </w:pPr>
          </w:p>
        </w:tc>
        <w:tc>
          <w:tcPr>
            <w:tcW w:w="4253" w:type="dxa"/>
          </w:tcPr>
          <w:p w14:paraId="107797F5"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Encía o reborde alveolar</w:t>
            </w:r>
          </w:p>
        </w:tc>
        <w:tc>
          <w:tcPr>
            <w:tcW w:w="992" w:type="dxa"/>
          </w:tcPr>
          <w:p w14:paraId="570D5E81"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3</w:t>
            </w:r>
          </w:p>
        </w:tc>
        <w:tc>
          <w:tcPr>
            <w:tcW w:w="1417" w:type="dxa"/>
          </w:tcPr>
          <w:p w14:paraId="36EF6629"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sz w:val="20"/>
                <w:szCs w:val="20"/>
              </w:rPr>
              <w:t>5,8</w:t>
            </w:r>
          </w:p>
        </w:tc>
      </w:tr>
    </w:tbl>
    <w:p w14:paraId="3DA952BA" w14:textId="77777777" w:rsidR="00B060FD" w:rsidRPr="00F65046" w:rsidRDefault="00B060FD" w:rsidP="00F65046">
      <w:pPr>
        <w:spacing w:after="0" w:line="360" w:lineRule="auto"/>
        <w:jc w:val="both"/>
        <w:rPr>
          <w:rFonts w:ascii="Arial" w:hAnsi="Arial" w:cs="Arial"/>
          <w:sz w:val="20"/>
          <w:szCs w:val="20"/>
        </w:rPr>
      </w:pPr>
      <w:r w:rsidRPr="00F65046">
        <w:rPr>
          <w:rFonts w:ascii="Arial" w:hAnsi="Arial" w:cs="Arial"/>
          <w:b/>
          <w:sz w:val="20"/>
          <w:szCs w:val="20"/>
        </w:rPr>
        <w:t>Fuente:</w:t>
      </w:r>
      <w:r w:rsidRPr="00F65046">
        <w:rPr>
          <w:rFonts w:ascii="Arial" w:hAnsi="Arial" w:cs="Arial"/>
          <w:sz w:val="20"/>
          <w:szCs w:val="20"/>
        </w:rPr>
        <w:t xml:space="preserve"> Historias Clínicas</w:t>
      </w:r>
    </w:p>
    <w:p w14:paraId="23D7825D" w14:textId="77777777" w:rsidR="00B060FD" w:rsidRPr="00F65046" w:rsidRDefault="00B060FD" w:rsidP="00F65046">
      <w:pPr>
        <w:spacing w:after="0" w:line="360" w:lineRule="auto"/>
        <w:jc w:val="both"/>
        <w:rPr>
          <w:rFonts w:ascii="Arial" w:hAnsi="Arial" w:cs="Arial"/>
          <w:sz w:val="24"/>
          <w:szCs w:val="24"/>
        </w:rPr>
      </w:pPr>
    </w:p>
    <w:p w14:paraId="1DB0E6A1"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Dentro de las principales dimensiones e indicadores que se analizaron en el estudio se tuvo en cuenta las localizaciones anatómicas donde se comprobó que la región más afectada fue la cavidad bucal, en cambio predominó como sitio anatómico el labio inferior con un 23,5% del total seguido de la mucosa del carrillo y lengua móvil para un 17,6% y 11,7%, respectivamente. </w:t>
      </w:r>
    </w:p>
    <w:p w14:paraId="268C74D9" w14:textId="77777777" w:rsidR="00007E8C" w:rsidRPr="00F65046" w:rsidRDefault="00007E8C" w:rsidP="00F65046">
      <w:pPr>
        <w:spacing w:after="0" w:line="360" w:lineRule="auto"/>
        <w:jc w:val="both"/>
        <w:rPr>
          <w:rFonts w:ascii="Arial" w:hAnsi="Arial" w:cs="Arial"/>
          <w:bCs/>
          <w:sz w:val="24"/>
          <w:szCs w:val="24"/>
        </w:rPr>
      </w:pPr>
      <w:r w:rsidRPr="00F65046">
        <w:rPr>
          <w:rFonts w:ascii="Arial" w:hAnsi="Arial" w:cs="Arial"/>
          <w:sz w:val="24"/>
          <w:szCs w:val="24"/>
          <w:lang w:val="es-MX"/>
        </w:rPr>
        <w:t>En el gráfico 1 que se muestra a continuación, se representó el porciento que ocuparon los diferentes factores predisponentes en la aparición del cáncer bucal, en la población en estudio se demostró que el consumo de tabaco representó el 92% provocando una acción irritativa de carácter crónico lo que posibilita la aparición de carcinoma de células escamosas, le siguió a este el consumo de alcohol en un 55%, así como los antecedentes personales de cáncer y las enfermedades adyacentes en un 40% y 36%, respectivamente.</w:t>
      </w:r>
      <w:r w:rsidRPr="00F65046">
        <w:rPr>
          <w:rFonts w:ascii="Arial" w:hAnsi="Arial" w:cs="Arial"/>
          <w:bCs/>
          <w:sz w:val="24"/>
          <w:szCs w:val="24"/>
        </w:rPr>
        <w:t xml:space="preserve"> </w:t>
      </w:r>
    </w:p>
    <w:p w14:paraId="756B71CF" w14:textId="0E5F48D4" w:rsidR="00007E8C" w:rsidRPr="00F65046" w:rsidRDefault="00593A44" w:rsidP="00F65046">
      <w:pPr>
        <w:spacing w:after="0" w:line="360" w:lineRule="auto"/>
        <w:jc w:val="both"/>
        <w:rPr>
          <w:rFonts w:ascii="Arial" w:hAnsi="Arial" w:cs="Arial"/>
          <w:b/>
          <w:sz w:val="24"/>
          <w:szCs w:val="24"/>
        </w:rPr>
      </w:pPr>
      <w:r w:rsidRPr="00F65046">
        <w:rPr>
          <w:rFonts w:ascii="Arial" w:eastAsia="Times New Roman" w:hAnsi="Arial" w:cs="Arial"/>
          <w:b/>
          <w:noProof/>
          <w:sz w:val="24"/>
          <w:szCs w:val="24"/>
          <w:u w:val="single"/>
        </w:rPr>
        <w:drawing>
          <wp:inline distT="0" distB="0" distL="0" distR="0" wp14:anchorId="118A0EBA" wp14:editId="6A59B41A">
            <wp:extent cx="5805170" cy="2334260"/>
            <wp:effectExtent l="0" t="0" r="0" b="0"/>
            <wp:docPr id="2" name="Obje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07E8C" w:rsidRPr="00F65046">
        <w:rPr>
          <w:rFonts w:ascii="Arial" w:hAnsi="Arial" w:cs="Arial"/>
          <w:b/>
          <w:sz w:val="24"/>
          <w:szCs w:val="24"/>
        </w:rPr>
        <w:t xml:space="preserve"> </w:t>
      </w:r>
    </w:p>
    <w:p w14:paraId="35FA0F41" w14:textId="77777777" w:rsidR="00B060FD" w:rsidRPr="00F65046" w:rsidRDefault="00B060FD" w:rsidP="00F65046">
      <w:pPr>
        <w:spacing w:after="0" w:line="360" w:lineRule="auto"/>
        <w:jc w:val="both"/>
        <w:rPr>
          <w:rFonts w:ascii="Arial" w:hAnsi="Arial" w:cs="Arial"/>
          <w:sz w:val="20"/>
          <w:szCs w:val="20"/>
        </w:rPr>
      </w:pPr>
      <w:r w:rsidRPr="00F65046">
        <w:rPr>
          <w:rFonts w:ascii="Arial" w:hAnsi="Arial" w:cs="Arial"/>
          <w:b/>
          <w:sz w:val="20"/>
          <w:szCs w:val="20"/>
        </w:rPr>
        <w:t>Fuente:</w:t>
      </w:r>
      <w:r w:rsidRPr="00F65046">
        <w:rPr>
          <w:rFonts w:ascii="Arial" w:hAnsi="Arial" w:cs="Arial"/>
          <w:sz w:val="20"/>
          <w:szCs w:val="20"/>
        </w:rPr>
        <w:t xml:space="preserve"> Historias Clínicas</w:t>
      </w:r>
    </w:p>
    <w:p w14:paraId="55281098" w14:textId="77777777" w:rsidR="00B060FD" w:rsidRPr="00F65046" w:rsidRDefault="00B060FD" w:rsidP="00F65046">
      <w:pPr>
        <w:spacing w:after="0" w:line="360" w:lineRule="auto"/>
        <w:jc w:val="both"/>
        <w:rPr>
          <w:rFonts w:ascii="Arial" w:hAnsi="Arial" w:cs="Arial"/>
          <w:b/>
          <w:sz w:val="20"/>
          <w:szCs w:val="20"/>
        </w:rPr>
      </w:pPr>
    </w:p>
    <w:p w14:paraId="7D118B34"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b/>
          <w:sz w:val="20"/>
          <w:szCs w:val="20"/>
        </w:rPr>
        <w:lastRenderedPageBreak/>
        <w:t>Gráfico 1:</w:t>
      </w:r>
      <w:r w:rsidRPr="00F65046">
        <w:rPr>
          <w:rFonts w:ascii="Arial" w:hAnsi="Arial" w:cs="Arial"/>
          <w:sz w:val="20"/>
          <w:szCs w:val="20"/>
        </w:rPr>
        <w:t xml:space="preserve"> Distribución de pacientes con Carcinoma Epidermoide Bucal según factores predisponentes y enfermedades adyacentes.</w:t>
      </w:r>
    </w:p>
    <w:p w14:paraId="251650FD" w14:textId="77777777" w:rsidR="00007E8C" w:rsidRPr="00F65046" w:rsidRDefault="00007E8C" w:rsidP="00F65046">
      <w:pPr>
        <w:spacing w:after="0" w:line="360" w:lineRule="auto"/>
        <w:jc w:val="both"/>
        <w:rPr>
          <w:rFonts w:ascii="Arial" w:hAnsi="Arial" w:cs="Arial"/>
          <w:color w:val="000000"/>
          <w:sz w:val="20"/>
          <w:szCs w:val="20"/>
        </w:rPr>
      </w:pPr>
      <w:r w:rsidRPr="00F65046">
        <w:rPr>
          <w:rFonts w:ascii="Arial" w:hAnsi="Arial" w:cs="Arial"/>
          <w:b/>
          <w:sz w:val="20"/>
          <w:szCs w:val="20"/>
        </w:rPr>
        <w:t>Tabla 3:</w:t>
      </w:r>
      <w:r w:rsidRPr="00F65046">
        <w:rPr>
          <w:rFonts w:ascii="Arial" w:hAnsi="Arial" w:cs="Arial"/>
          <w:sz w:val="20"/>
          <w:szCs w:val="20"/>
        </w:rPr>
        <w:t xml:space="preserve"> Distribución de pacientes con Carcinoma Epidermoide Bucal según grupo de edad y </w:t>
      </w:r>
      <w:r w:rsidRPr="00F65046">
        <w:rPr>
          <w:rFonts w:ascii="Arial" w:hAnsi="Arial" w:cs="Arial"/>
          <w:color w:val="000000"/>
          <w:sz w:val="20"/>
          <w:szCs w:val="20"/>
        </w:rPr>
        <w:t>estadio clínico.</w:t>
      </w:r>
    </w:p>
    <w:p w14:paraId="642DC091" w14:textId="77777777" w:rsidR="00007E8C" w:rsidRPr="00F65046" w:rsidRDefault="00007E8C" w:rsidP="00F65046">
      <w:pPr>
        <w:spacing w:after="0" w:line="360" w:lineRule="auto"/>
        <w:jc w:val="both"/>
        <w:rPr>
          <w:rFonts w:ascii="Arial" w:hAnsi="Arial" w:cs="Arial"/>
          <w:color w:val="000000"/>
          <w:sz w:val="20"/>
          <w:szCs w:val="20"/>
        </w:rPr>
      </w:pPr>
      <w:r w:rsidRPr="00F65046">
        <w:rPr>
          <w:rFonts w:ascii="Arial" w:hAnsi="Arial" w:cs="Arial"/>
          <w:color w:val="000000"/>
          <w:sz w:val="20"/>
          <w:szCs w:val="20"/>
        </w:rPr>
        <w:t xml:space="preserve">                                                                                                                         </w:t>
      </w:r>
      <w:r w:rsidRPr="00F65046">
        <w:rPr>
          <w:rFonts w:ascii="Arial" w:hAnsi="Arial" w:cs="Arial"/>
          <w:b/>
          <w:color w:val="000000"/>
          <w:sz w:val="20"/>
          <w:szCs w:val="20"/>
        </w:rPr>
        <w:t>N</w:t>
      </w:r>
      <w:r w:rsidRPr="00F65046">
        <w:rPr>
          <w:rFonts w:ascii="Arial" w:hAnsi="Arial" w:cs="Arial"/>
          <w:color w:val="000000"/>
          <w:sz w:val="20"/>
          <w:szCs w:val="20"/>
        </w:rPr>
        <w:t>= 51</w:t>
      </w:r>
    </w:p>
    <w:tbl>
      <w:tblPr>
        <w:tblW w:w="91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850"/>
        <w:gridCol w:w="851"/>
        <w:gridCol w:w="850"/>
        <w:gridCol w:w="992"/>
        <w:gridCol w:w="909"/>
        <w:gridCol w:w="993"/>
        <w:gridCol w:w="1134"/>
        <w:gridCol w:w="992"/>
      </w:tblGrid>
      <w:tr w:rsidR="00007E8C" w:rsidRPr="00F65046" w14:paraId="098715B6" w14:textId="77777777" w:rsidTr="00B02384">
        <w:trPr>
          <w:trHeight w:val="243"/>
        </w:trPr>
        <w:tc>
          <w:tcPr>
            <w:tcW w:w="1560" w:type="dxa"/>
            <w:vMerge w:val="restart"/>
            <w:tcBorders>
              <w:top w:val="single" w:sz="4" w:space="0" w:color="auto"/>
            </w:tcBorders>
          </w:tcPr>
          <w:p w14:paraId="4A415F87"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Estadio Clínico</w:t>
            </w:r>
          </w:p>
          <w:p w14:paraId="48FAAA9D" w14:textId="77777777" w:rsidR="00007E8C" w:rsidRPr="00F65046" w:rsidRDefault="00007E8C" w:rsidP="00F65046">
            <w:pPr>
              <w:spacing w:after="0" w:line="360" w:lineRule="auto"/>
              <w:jc w:val="both"/>
              <w:rPr>
                <w:rFonts w:ascii="Arial" w:eastAsia="Times New Roman" w:hAnsi="Arial" w:cs="Arial"/>
                <w:b/>
                <w:sz w:val="20"/>
                <w:szCs w:val="20"/>
                <w:lang w:val="es-MX"/>
              </w:rPr>
            </w:pPr>
          </w:p>
        </w:tc>
        <w:tc>
          <w:tcPr>
            <w:tcW w:w="5445" w:type="dxa"/>
            <w:gridSpan w:val="6"/>
          </w:tcPr>
          <w:p w14:paraId="53702A71" w14:textId="77777777" w:rsidR="00007E8C" w:rsidRPr="00F65046" w:rsidRDefault="00007E8C" w:rsidP="00F65046">
            <w:pPr>
              <w:spacing w:after="0" w:line="360" w:lineRule="auto"/>
              <w:ind w:right="-108"/>
              <w:jc w:val="both"/>
              <w:rPr>
                <w:rFonts w:ascii="Arial" w:eastAsia="Times New Roman" w:hAnsi="Arial" w:cs="Arial"/>
                <w:b/>
                <w:sz w:val="20"/>
                <w:szCs w:val="20"/>
                <w:lang w:val="es-MX"/>
              </w:rPr>
            </w:pPr>
            <w:r w:rsidRPr="00F65046">
              <w:rPr>
                <w:rFonts w:ascii="Arial" w:eastAsia="Times New Roman" w:hAnsi="Arial" w:cs="Arial"/>
                <w:b/>
                <w:sz w:val="20"/>
                <w:szCs w:val="20"/>
                <w:lang w:val="es-MX"/>
              </w:rPr>
              <w:t>Grupo de edad</w:t>
            </w:r>
          </w:p>
        </w:tc>
        <w:tc>
          <w:tcPr>
            <w:tcW w:w="2126" w:type="dxa"/>
            <w:gridSpan w:val="2"/>
            <w:vMerge w:val="restart"/>
            <w:tcBorders>
              <w:top w:val="single" w:sz="4" w:space="0" w:color="auto"/>
            </w:tcBorders>
          </w:tcPr>
          <w:p w14:paraId="11190FFD" w14:textId="77777777" w:rsidR="00007E8C" w:rsidRPr="00F65046" w:rsidRDefault="00007E8C" w:rsidP="00F65046">
            <w:pPr>
              <w:keepNext/>
              <w:keepLines/>
              <w:spacing w:after="0" w:line="360" w:lineRule="auto"/>
              <w:jc w:val="both"/>
              <w:outlineLvl w:val="8"/>
              <w:rPr>
                <w:rFonts w:ascii="Arial" w:eastAsia="SimSun" w:hAnsi="Arial" w:cs="Arial"/>
                <w:b/>
                <w:iCs/>
                <w:sz w:val="20"/>
                <w:szCs w:val="20"/>
              </w:rPr>
            </w:pPr>
            <w:r w:rsidRPr="00F65046">
              <w:rPr>
                <w:rFonts w:ascii="Arial" w:eastAsia="SimSun" w:hAnsi="Arial" w:cs="Arial"/>
                <w:b/>
                <w:iCs/>
                <w:sz w:val="20"/>
                <w:szCs w:val="20"/>
              </w:rPr>
              <w:t>Total</w:t>
            </w:r>
          </w:p>
        </w:tc>
      </w:tr>
      <w:tr w:rsidR="00007E8C" w:rsidRPr="00F65046" w14:paraId="61845CE1" w14:textId="77777777" w:rsidTr="00B02384">
        <w:trPr>
          <w:trHeight w:val="243"/>
        </w:trPr>
        <w:tc>
          <w:tcPr>
            <w:tcW w:w="1560" w:type="dxa"/>
            <w:vMerge/>
            <w:tcBorders>
              <w:top w:val="single" w:sz="4" w:space="0" w:color="auto"/>
            </w:tcBorders>
          </w:tcPr>
          <w:p w14:paraId="1E588E75" w14:textId="77777777" w:rsidR="00007E8C" w:rsidRPr="00F65046" w:rsidRDefault="00007E8C" w:rsidP="00F65046">
            <w:pPr>
              <w:spacing w:after="0" w:line="360" w:lineRule="auto"/>
              <w:jc w:val="both"/>
              <w:rPr>
                <w:rFonts w:ascii="Arial" w:eastAsia="Times New Roman" w:hAnsi="Arial" w:cs="Arial"/>
                <w:b/>
                <w:sz w:val="20"/>
                <w:szCs w:val="20"/>
              </w:rPr>
            </w:pPr>
          </w:p>
        </w:tc>
        <w:tc>
          <w:tcPr>
            <w:tcW w:w="1701" w:type="dxa"/>
            <w:gridSpan w:val="2"/>
          </w:tcPr>
          <w:p w14:paraId="465DDFD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35-54</w:t>
            </w:r>
          </w:p>
        </w:tc>
        <w:tc>
          <w:tcPr>
            <w:tcW w:w="1842" w:type="dxa"/>
            <w:gridSpan w:val="2"/>
          </w:tcPr>
          <w:p w14:paraId="1A6123EF"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 xml:space="preserve">55-74              </w:t>
            </w:r>
          </w:p>
        </w:tc>
        <w:tc>
          <w:tcPr>
            <w:tcW w:w="1902" w:type="dxa"/>
            <w:gridSpan w:val="2"/>
            <w:tcBorders>
              <w:top w:val="single" w:sz="4" w:space="0" w:color="auto"/>
            </w:tcBorders>
          </w:tcPr>
          <w:p w14:paraId="1BAC3FB9" w14:textId="77777777" w:rsidR="00007E8C" w:rsidRPr="00F65046" w:rsidRDefault="00007E8C" w:rsidP="00F65046">
            <w:pPr>
              <w:spacing w:after="0" w:line="360" w:lineRule="auto"/>
              <w:ind w:right="-108"/>
              <w:jc w:val="both"/>
              <w:rPr>
                <w:rFonts w:ascii="Arial" w:eastAsia="Times New Roman" w:hAnsi="Arial" w:cs="Arial"/>
                <w:sz w:val="20"/>
                <w:szCs w:val="20"/>
                <w:lang w:val="es-MX"/>
              </w:rPr>
            </w:pPr>
            <w:proofErr w:type="gramStart"/>
            <w:r w:rsidRPr="00F65046">
              <w:rPr>
                <w:rFonts w:ascii="Arial" w:eastAsia="Times New Roman" w:hAnsi="Arial" w:cs="Arial"/>
                <w:sz w:val="20"/>
                <w:szCs w:val="20"/>
              </w:rPr>
              <w:t>75  años</w:t>
            </w:r>
            <w:proofErr w:type="gramEnd"/>
            <w:r w:rsidRPr="00F65046">
              <w:rPr>
                <w:rFonts w:ascii="Arial" w:eastAsia="Times New Roman" w:hAnsi="Arial" w:cs="Arial"/>
                <w:sz w:val="20"/>
                <w:szCs w:val="20"/>
              </w:rPr>
              <w:t xml:space="preserve"> y +</w:t>
            </w:r>
          </w:p>
        </w:tc>
        <w:tc>
          <w:tcPr>
            <w:tcW w:w="2126" w:type="dxa"/>
            <w:gridSpan w:val="2"/>
            <w:vMerge/>
          </w:tcPr>
          <w:p w14:paraId="3A156304" w14:textId="77777777" w:rsidR="00007E8C" w:rsidRPr="00F65046" w:rsidRDefault="00007E8C" w:rsidP="00F65046">
            <w:pPr>
              <w:keepNext/>
              <w:keepLines/>
              <w:spacing w:after="0" w:line="360" w:lineRule="auto"/>
              <w:jc w:val="both"/>
              <w:outlineLvl w:val="8"/>
              <w:rPr>
                <w:rFonts w:ascii="Arial" w:eastAsia="SimSun" w:hAnsi="Arial" w:cs="Arial"/>
                <w:b/>
                <w:iCs/>
                <w:sz w:val="20"/>
                <w:szCs w:val="20"/>
              </w:rPr>
            </w:pPr>
          </w:p>
        </w:tc>
      </w:tr>
      <w:tr w:rsidR="00007E8C" w:rsidRPr="00F65046" w14:paraId="505B1EC8" w14:textId="77777777" w:rsidTr="00B02384">
        <w:trPr>
          <w:trHeight w:val="475"/>
        </w:trPr>
        <w:tc>
          <w:tcPr>
            <w:tcW w:w="1560" w:type="dxa"/>
            <w:vMerge/>
          </w:tcPr>
          <w:p w14:paraId="2DEC0812" w14:textId="77777777" w:rsidR="00007E8C" w:rsidRPr="00F65046" w:rsidRDefault="00007E8C" w:rsidP="00F65046">
            <w:pPr>
              <w:spacing w:after="0" w:line="360" w:lineRule="auto"/>
              <w:jc w:val="both"/>
              <w:rPr>
                <w:rFonts w:ascii="Arial" w:eastAsia="Times New Roman" w:hAnsi="Arial" w:cs="Arial"/>
                <w:b/>
                <w:sz w:val="20"/>
                <w:szCs w:val="20"/>
                <w:lang w:val="es-MX"/>
              </w:rPr>
            </w:pPr>
          </w:p>
        </w:tc>
        <w:tc>
          <w:tcPr>
            <w:tcW w:w="850" w:type="dxa"/>
          </w:tcPr>
          <w:p w14:paraId="52FE565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851" w:type="dxa"/>
          </w:tcPr>
          <w:p w14:paraId="0242D2C6"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850" w:type="dxa"/>
          </w:tcPr>
          <w:p w14:paraId="589CABE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992" w:type="dxa"/>
          </w:tcPr>
          <w:p w14:paraId="0D7AA83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909" w:type="dxa"/>
          </w:tcPr>
          <w:p w14:paraId="359314E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993" w:type="dxa"/>
          </w:tcPr>
          <w:p w14:paraId="6696999E"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1134" w:type="dxa"/>
          </w:tcPr>
          <w:p w14:paraId="3A90343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992" w:type="dxa"/>
          </w:tcPr>
          <w:p w14:paraId="492FF87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r>
      <w:tr w:rsidR="00007E8C" w:rsidRPr="00F65046" w14:paraId="17E19BBA" w14:textId="77777777" w:rsidTr="00B02384">
        <w:trPr>
          <w:trHeight w:val="218"/>
        </w:trPr>
        <w:tc>
          <w:tcPr>
            <w:tcW w:w="1560" w:type="dxa"/>
          </w:tcPr>
          <w:p w14:paraId="52B8B1AD"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Estadio I</w:t>
            </w:r>
          </w:p>
        </w:tc>
        <w:tc>
          <w:tcPr>
            <w:tcW w:w="850" w:type="dxa"/>
          </w:tcPr>
          <w:p w14:paraId="12851D9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 xml:space="preserve">2       </w:t>
            </w:r>
          </w:p>
        </w:tc>
        <w:tc>
          <w:tcPr>
            <w:tcW w:w="851" w:type="dxa"/>
          </w:tcPr>
          <w:p w14:paraId="17CC878B"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4,0</w:t>
            </w:r>
          </w:p>
        </w:tc>
        <w:tc>
          <w:tcPr>
            <w:tcW w:w="850" w:type="dxa"/>
          </w:tcPr>
          <w:p w14:paraId="1C788BA2"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w:t>
            </w:r>
          </w:p>
        </w:tc>
        <w:tc>
          <w:tcPr>
            <w:tcW w:w="992" w:type="dxa"/>
          </w:tcPr>
          <w:p w14:paraId="579178C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4,0</w:t>
            </w:r>
          </w:p>
        </w:tc>
        <w:tc>
          <w:tcPr>
            <w:tcW w:w="909" w:type="dxa"/>
          </w:tcPr>
          <w:p w14:paraId="02D43E19" w14:textId="77777777" w:rsidR="00007E8C" w:rsidRPr="00F65046" w:rsidRDefault="00B060FD"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993" w:type="dxa"/>
          </w:tcPr>
          <w:p w14:paraId="235EEE98" w14:textId="77777777" w:rsidR="00007E8C" w:rsidRPr="00F65046" w:rsidRDefault="00B060FD"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1134" w:type="dxa"/>
          </w:tcPr>
          <w:p w14:paraId="0BF408D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4</w:t>
            </w:r>
          </w:p>
        </w:tc>
        <w:tc>
          <w:tcPr>
            <w:tcW w:w="992" w:type="dxa"/>
          </w:tcPr>
          <w:p w14:paraId="2C035BB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7,8</w:t>
            </w:r>
          </w:p>
        </w:tc>
      </w:tr>
      <w:tr w:rsidR="00007E8C" w:rsidRPr="00F65046" w14:paraId="78B1FB9C" w14:textId="77777777" w:rsidTr="00B02384">
        <w:trPr>
          <w:trHeight w:val="243"/>
        </w:trPr>
        <w:tc>
          <w:tcPr>
            <w:tcW w:w="1560" w:type="dxa"/>
          </w:tcPr>
          <w:p w14:paraId="451FDCCD"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Estadio II</w:t>
            </w:r>
          </w:p>
        </w:tc>
        <w:tc>
          <w:tcPr>
            <w:tcW w:w="850" w:type="dxa"/>
          </w:tcPr>
          <w:p w14:paraId="7266811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w:t>
            </w:r>
          </w:p>
        </w:tc>
        <w:tc>
          <w:tcPr>
            <w:tcW w:w="851" w:type="dxa"/>
          </w:tcPr>
          <w:p w14:paraId="6172EFF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2,0</w:t>
            </w:r>
          </w:p>
        </w:tc>
        <w:tc>
          <w:tcPr>
            <w:tcW w:w="850" w:type="dxa"/>
          </w:tcPr>
          <w:p w14:paraId="116C17B8"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9</w:t>
            </w:r>
          </w:p>
        </w:tc>
        <w:tc>
          <w:tcPr>
            <w:tcW w:w="992" w:type="dxa"/>
          </w:tcPr>
          <w:p w14:paraId="7AD6AA88"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18,0</w:t>
            </w:r>
          </w:p>
        </w:tc>
        <w:tc>
          <w:tcPr>
            <w:tcW w:w="909" w:type="dxa"/>
          </w:tcPr>
          <w:p w14:paraId="1859288E" w14:textId="77777777" w:rsidR="00007E8C" w:rsidRPr="00F65046" w:rsidRDefault="00B060FD"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993" w:type="dxa"/>
          </w:tcPr>
          <w:p w14:paraId="2F75A0E2" w14:textId="77777777" w:rsidR="00007E8C" w:rsidRPr="00F65046" w:rsidRDefault="00B060FD"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1134" w:type="dxa"/>
          </w:tcPr>
          <w:p w14:paraId="4EA9DB0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10</w:t>
            </w:r>
          </w:p>
        </w:tc>
        <w:tc>
          <w:tcPr>
            <w:tcW w:w="992" w:type="dxa"/>
          </w:tcPr>
          <w:p w14:paraId="6543E4EB"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19,6</w:t>
            </w:r>
          </w:p>
        </w:tc>
      </w:tr>
      <w:tr w:rsidR="00007E8C" w:rsidRPr="00F65046" w14:paraId="15F8AD87" w14:textId="77777777" w:rsidTr="00B02384">
        <w:trPr>
          <w:trHeight w:val="259"/>
        </w:trPr>
        <w:tc>
          <w:tcPr>
            <w:tcW w:w="1560" w:type="dxa"/>
          </w:tcPr>
          <w:p w14:paraId="5F0E939E"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Estadio III</w:t>
            </w:r>
          </w:p>
        </w:tc>
        <w:tc>
          <w:tcPr>
            <w:tcW w:w="850" w:type="dxa"/>
          </w:tcPr>
          <w:p w14:paraId="4D420FA8"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w:t>
            </w:r>
          </w:p>
        </w:tc>
        <w:tc>
          <w:tcPr>
            <w:tcW w:w="851" w:type="dxa"/>
          </w:tcPr>
          <w:p w14:paraId="7A5F7226"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6,0</w:t>
            </w:r>
          </w:p>
        </w:tc>
        <w:tc>
          <w:tcPr>
            <w:tcW w:w="850" w:type="dxa"/>
          </w:tcPr>
          <w:p w14:paraId="3AAB1F0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18</w:t>
            </w:r>
          </w:p>
        </w:tc>
        <w:tc>
          <w:tcPr>
            <w:tcW w:w="992" w:type="dxa"/>
          </w:tcPr>
          <w:p w14:paraId="51D1454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35,2</w:t>
            </w:r>
          </w:p>
        </w:tc>
        <w:tc>
          <w:tcPr>
            <w:tcW w:w="909" w:type="dxa"/>
          </w:tcPr>
          <w:p w14:paraId="645C6FF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w:t>
            </w:r>
          </w:p>
        </w:tc>
        <w:tc>
          <w:tcPr>
            <w:tcW w:w="993" w:type="dxa"/>
          </w:tcPr>
          <w:p w14:paraId="493F49A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4,0</w:t>
            </w:r>
          </w:p>
        </w:tc>
        <w:tc>
          <w:tcPr>
            <w:tcW w:w="1134" w:type="dxa"/>
          </w:tcPr>
          <w:p w14:paraId="1BF8F14C"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23</w:t>
            </w:r>
          </w:p>
        </w:tc>
        <w:tc>
          <w:tcPr>
            <w:tcW w:w="992" w:type="dxa"/>
          </w:tcPr>
          <w:p w14:paraId="384DA67C"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 xml:space="preserve"> 45,0</w:t>
            </w:r>
          </w:p>
        </w:tc>
      </w:tr>
      <w:tr w:rsidR="00007E8C" w:rsidRPr="00F65046" w14:paraId="522E1457" w14:textId="77777777" w:rsidTr="00B02384">
        <w:trPr>
          <w:trHeight w:val="259"/>
        </w:trPr>
        <w:tc>
          <w:tcPr>
            <w:tcW w:w="1560" w:type="dxa"/>
          </w:tcPr>
          <w:p w14:paraId="0025DCA7"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Estadio IV</w:t>
            </w:r>
          </w:p>
        </w:tc>
        <w:tc>
          <w:tcPr>
            <w:tcW w:w="850" w:type="dxa"/>
          </w:tcPr>
          <w:p w14:paraId="478EA685" w14:textId="77777777" w:rsidR="00007E8C" w:rsidRPr="00F65046" w:rsidRDefault="00B060FD"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1" w:type="dxa"/>
          </w:tcPr>
          <w:p w14:paraId="46970A78" w14:textId="77777777" w:rsidR="00007E8C" w:rsidRPr="00F65046" w:rsidRDefault="00B060FD"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0" w:type="dxa"/>
          </w:tcPr>
          <w:p w14:paraId="2B7970C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11</w:t>
            </w:r>
          </w:p>
        </w:tc>
        <w:tc>
          <w:tcPr>
            <w:tcW w:w="992" w:type="dxa"/>
          </w:tcPr>
          <w:p w14:paraId="6CE7DA8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21,5</w:t>
            </w:r>
          </w:p>
        </w:tc>
        <w:tc>
          <w:tcPr>
            <w:tcW w:w="909" w:type="dxa"/>
          </w:tcPr>
          <w:p w14:paraId="15B675C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w:t>
            </w:r>
          </w:p>
        </w:tc>
        <w:tc>
          <w:tcPr>
            <w:tcW w:w="993" w:type="dxa"/>
          </w:tcPr>
          <w:p w14:paraId="13D066BA"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6,0</w:t>
            </w:r>
          </w:p>
        </w:tc>
        <w:tc>
          <w:tcPr>
            <w:tcW w:w="1134" w:type="dxa"/>
          </w:tcPr>
          <w:p w14:paraId="3D01997B"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14</w:t>
            </w:r>
          </w:p>
        </w:tc>
        <w:tc>
          <w:tcPr>
            <w:tcW w:w="992" w:type="dxa"/>
          </w:tcPr>
          <w:p w14:paraId="0169C819"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27,4</w:t>
            </w:r>
          </w:p>
        </w:tc>
      </w:tr>
    </w:tbl>
    <w:p w14:paraId="4CCF1C5B" w14:textId="77777777" w:rsidR="00B060FD" w:rsidRPr="00F65046" w:rsidRDefault="00B060FD" w:rsidP="00F65046">
      <w:pPr>
        <w:spacing w:after="0" w:line="360" w:lineRule="auto"/>
        <w:jc w:val="both"/>
        <w:rPr>
          <w:rFonts w:ascii="Arial" w:hAnsi="Arial" w:cs="Arial"/>
          <w:sz w:val="20"/>
          <w:szCs w:val="20"/>
        </w:rPr>
      </w:pPr>
      <w:r w:rsidRPr="00F65046">
        <w:rPr>
          <w:rFonts w:ascii="Arial" w:hAnsi="Arial" w:cs="Arial"/>
          <w:b/>
          <w:sz w:val="20"/>
          <w:szCs w:val="20"/>
        </w:rPr>
        <w:t>Fuente:</w:t>
      </w:r>
      <w:r w:rsidRPr="00F65046">
        <w:rPr>
          <w:rFonts w:ascii="Arial" w:hAnsi="Arial" w:cs="Arial"/>
          <w:sz w:val="20"/>
          <w:szCs w:val="20"/>
        </w:rPr>
        <w:t xml:space="preserve"> Historias Clínicas</w:t>
      </w:r>
    </w:p>
    <w:p w14:paraId="407FB0B1" w14:textId="77777777" w:rsidR="00B060FD" w:rsidRPr="00F65046" w:rsidRDefault="00B060FD" w:rsidP="00F65046">
      <w:pPr>
        <w:autoSpaceDE w:val="0"/>
        <w:autoSpaceDN w:val="0"/>
        <w:adjustRightInd w:val="0"/>
        <w:spacing w:after="0" w:line="360" w:lineRule="auto"/>
        <w:jc w:val="both"/>
        <w:rPr>
          <w:rFonts w:ascii="Arial" w:hAnsi="Arial" w:cs="Arial"/>
          <w:sz w:val="24"/>
          <w:szCs w:val="24"/>
        </w:rPr>
      </w:pPr>
    </w:p>
    <w:p w14:paraId="7DAA43C6" w14:textId="77777777" w:rsidR="00007E8C" w:rsidRPr="00F65046" w:rsidRDefault="00007E8C" w:rsidP="00F65046">
      <w:pPr>
        <w:autoSpaceDE w:val="0"/>
        <w:autoSpaceDN w:val="0"/>
        <w:adjustRightInd w:val="0"/>
        <w:spacing w:after="0" w:line="360" w:lineRule="auto"/>
        <w:jc w:val="both"/>
        <w:rPr>
          <w:rFonts w:ascii="Arial" w:hAnsi="Arial" w:cs="Arial"/>
          <w:sz w:val="24"/>
          <w:szCs w:val="24"/>
        </w:rPr>
      </w:pPr>
      <w:r w:rsidRPr="00F65046">
        <w:rPr>
          <w:rFonts w:ascii="Arial" w:hAnsi="Arial" w:cs="Arial"/>
          <w:sz w:val="24"/>
          <w:szCs w:val="24"/>
        </w:rPr>
        <w:t>Según el estadio clínico de los pacientes con carcinoma Epidermoide bucal en la distribución por grupo de edad se muestra que preponderó la etapa III con un total de 23 pacientes para un 45,0%.</w:t>
      </w:r>
    </w:p>
    <w:p w14:paraId="07F6FC18"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b/>
          <w:sz w:val="20"/>
          <w:szCs w:val="20"/>
        </w:rPr>
        <w:t>Tabla 4:</w:t>
      </w:r>
      <w:r w:rsidRPr="00F65046">
        <w:rPr>
          <w:rFonts w:ascii="Arial" w:hAnsi="Arial" w:cs="Arial"/>
          <w:sz w:val="20"/>
          <w:szCs w:val="20"/>
        </w:rPr>
        <w:t xml:space="preserve"> Distribución de pacientes con Carcinoma Epidermoide Bucal según grupo de edad y el tamaño del tumor primario en centímetro.</w:t>
      </w:r>
      <w:r w:rsidRPr="00F65046">
        <w:rPr>
          <w:rFonts w:ascii="Arial" w:hAnsi="Arial" w:cs="Arial"/>
          <w:b/>
          <w:sz w:val="20"/>
          <w:szCs w:val="20"/>
        </w:rPr>
        <w:t xml:space="preserve">                                                                                                                            N</w:t>
      </w:r>
      <w:r w:rsidRPr="00F65046">
        <w:rPr>
          <w:rFonts w:ascii="Arial" w:hAnsi="Arial" w:cs="Arial"/>
          <w:sz w:val="20"/>
          <w:szCs w:val="20"/>
        </w:rPr>
        <w:t>= 51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1"/>
        <w:gridCol w:w="850"/>
        <w:gridCol w:w="851"/>
        <w:gridCol w:w="709"/>
        <w:gridCol w:w="850"/>
        <w:gridCol w:w="851"/>
        <w:gridCol w:w="708"/>
        <w:gridCol w:w="724"/>
      </w:tblGrid>
      <w:tr w:rsidR="00007E8C" w:rsidRPr="00F65046" w14:paraId="3CBDC70C" w14:textId="77777777" w:rsidTr="00B02384">
        <w:tc>
          <w:tcPr>
            <w:tcW w:w="2835" w:type="dxa"/>
            <w:vMerge w:val="restart"/>
          </w:tcPr>
          <w:p w14:paraId="2931CD42" w14:textId="77777777" w:rsidR="00007E8C" w:rsidRPr="00F65046" w:rsidRDefault="00007E8C" w:rsidP="00F65046">
            <w:pPr>
              <w:spacing w:after="0" w:line="360" w:lineRule="auto"/>
              <w:jc w:val="both"/>
              <w:rPr>
                <w:rFonts w:ascii="Arial" w:eastAsia="Times New Roman" w:hAnsi="Arial" w:cs="Arial"/>
                <w:b/>
                <w:sz w:val="20"/>
                <w:szCs w:val="20"/>
              </w:rPr>
            </w:pPr>
            <w:r w:rsidRPr="00F65046">
              <w:rPr>
                <w:rFonts w:ascii="Arial" w:eastAsia="Times New Roman" w:hAnsi="Arial" w:cs="Arial"/>
                <w:b/>
                <w:sz w:val="20"/>
                <w:szCs w:val="20"/>
              </w:rPr>
              <w:t>Tamaño del tumor primario (cm)</w:t>
            </w:r>
          </w:p>
        </w:tc>
        <w:tc>
          <w:tcPr>
            <w:tcW w:w="4962" w:type="dxa"/>
            <w:gridSpan w:val="6"/>
          </w:tcPr>
          <w:p w14:paraId="769C1AB7"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t>Grupo de edad</w:t>
            </w:r>
          </w:p>
        </w:tc>
        <w:tc>
          <w:tcPr>
            <w:tcW w:w="1432" w:type="dxa"/>
            <w:gridSpan w:val="2"/>
            <w:vMerge w:val="restart"/>
          </w:tcPr>
          <w:p w14:paraId="5DB9D218" w14:textId="77777777" w:rsidR="00007E8C" w:rsidRPr="00F65046" w:rsidRDefault="00007E8C" w:rsidP="00F65046">
            <w:pPr>
              <w:spacing w:after="0" w:line="360" w:lineRule="auto"/>
              <w:jc w:val="both"/>
              <w:rPr>
                <w:rFonts w:ascii="Arial" w:hAnsi="Arial" w:cs="Arial"/>
                <w:sz w:val="20"/>
                <w:szCs w:val="20"/>
              </w:rPr>
            </w:pPr>
            <w:r w:rsidRPr="00F65046">
              <w:rPr>
                <w:rFonts w:ascii="Arial" w:eastAsia="SimSun" w:hAnsi="Arial" w:cs="Arial"/>
                <w:b/>
                <w:iCs/>
                <w:sz w:val="20"/>
                <w:szCs w:val="20"/>
              </w:rPr>
              <w:t>Total</w:t>
            </w:r>
          </w:p>
        </w:tc>
      </w:tr>
      <w:tr w:rsidR="00007E8C" w:rsidRPr="00F65046" w14:paraId="7D32B7FB" w14:textId="77777777" w:rsidTr="00B02384">
        <w:tc>
          <w:tcPr>
            <w:tcW w:w="2835" w:type="dxa"/>
            <w:vMerge/>
          </w:tcPr>
          <w:p w14:paraId="5789F984" w14:textId="77777777" w:rsidR="00007E8C" w:rsidRPr="00F65046" w:rsidRDefault="00007E8C" w:rsidP="00F65046">
            <w:pPr>
              <w:spacing w:after="0" w:line="360" w:lineRule="auto"/>
              <w:jc w:val="both"/>
              <w:rPr>
                <w:rFonts w:ascii="Arial" w:eastAsia="Times New Roman" w:hAnsi="Arial" w:cs="Arial"/>
                <w:b/>
                <w:sz w:val="20"/>
                <w:szCs w:val="20"/>
              </w:rPr>
            </w:pPr>
          </w:p>
        </w:tc>
        <w:tc>
          <w:tcPr>
            <w:tcW w:w="1701" w:type="dxa"/>
            <w:gridSpan w:val="2"/>
          </w:tcPr>
          <w:p w14:paraId="633614D8" w14:textId="77777777" w:rsidR="00007E8C" w:rsidRPr="00F65046" w:rsidRDefault="00007E8C" w:rsidP="00F65046">
            <w:pPr>
              <w:spacing w:after="0" w:line="360" w:lineRule="auto"/>
              <w:jc w:val="both"/>
              <w:rPr>
                <w:rFonts w:ascii="Arial" w:hAnsi="Arial" w:cs="Arial"/>
                <w:sz w:val="20"/>
                <w:szCs w:val="20"/>
              </w:rPr>
            </w:pPr>
            <w:r w:rsidRPr="00F65046">
              <w:rPr>
                <w:rFonts w:ascii="Arial" w:eastAsia="Times New Roman" w:hAnsi="Arial" w:cs="Arial"/>
                <w:sz w:val="20"/>
                <w:szCs w:val="20"/>
                <w:lang w:val="es-MX"/>
              </w:rPr>
              <w:t>35-54</w:t>
            </w:r>
          </w:p>
        </w:tc>
        <w:tc>
          <w:tcPr>
            <w:tcW w:w="1560" w:type="dxa"/>
            <w:gridSpan w:val="2"/>
          </w:tcPr>
          <w:p w14:paraId="2CCA7EC8" w14:textId="77777777" w:rsidR="00007E8C" w:rsidRPr="00F65046" w:rsidRDefault="00007E8C" w:rsidP="00F65046">
            <w:pPr>
              <w:spacing w:after="0" w:line="360" w:lineRule="auto"/>
              <w:jc w:val="both"/>
              <w:rPr>
                <w:rFonts w:ascii="Arial" w:hAnsi="Arial" w:cs="Arial"/>
                <w:sz w:val="20"/>
                <w:szCs w:val="20"/>
              </w:rPr>
            </w:pPr>
            <w:r w:rsidRPr="00F65046">
              <w:rPr>
                <w:rFonts w:ascii="Arial" w:eastAsia="Times New Roman" w:hAnsi="Arial" w:cs="Arial"/>
                <w:sz w:val="20"/>
                <w:szCs w:val="20"/>
                <w:lang w:val="es-MX"/>
              </w:rPr>
              <w:t>55-74</w:t>
            </w:r>
          </w:p>
        </w:tc>
        <w:tc>
          <w:tcPr>
            <w:tcW w:w="1701" w:type="dxa"/>
            <w:gridSpan w:val="2"/>
          </w:tcPr>
          <w:p w14:paraId="6F6E901A" w14:textId="77777777" w:rsidR="00007E8C" w:rsidRPr="00F65046" w:rsidRDefault="00007E8C" w:rsidP="00F65046">
            <w:pPr>
              <w:spacing w:after="0" w:line="360" w:lineRule="auto"/>
              <w:jc w:val="both"/>
              <w:rPr>
                <w:rFonts w:ascii="Arial" w:hAnsi="Arial" w:cs="Arial"/>
                <w:sz w:val="20"/>
                <w:szCs w:val="20"/>
              </w:rPr>
            </w:pPr>
            <w:proofErr w:type="gramStart"/>
            <w:r w:rsidRPr="00F65046">
              <w:rPr>
                <w:rFonts w:ascii="Arial" w:eastAsia="Times New Roman" w:hAnsi="Arial" w:cs="Arial"/>
                <w:sz w:val="20"/>
                <w:szCs w:val="20"/>
              </w:rPr>
              <w:t>75  años</w:t>
            </w:r>
            <w:proofErr w:type="gramEnd"/>
            <w:r w:rsidRPr="00F65046">
              <w:rPr>
                <w:rFonts w:ascii="Arial" w:eastAsia="Times New Roman" w:hAnsi="Arial" w:cs="Arial"/>
                <w:sz w:val="20"/>
                <w:szCs w:val="20"/>
              </w:rPr>
              <w:t xml:space="preserve"> y +</w:t>
            </w:r>
          </w:p>
        </w:tc>
        <w:tc>
          <w:tcPr>
            <w:tcW w:w="1432" w:type="dxa"/>
            <w:gridSpan w:val="2"/>
            <w:vMerge/>
          </w:tcPr>
          <w:p w14:paraId="7F9B204A" w14:textId="77777777" w:rsidR="00007E8C" w:rsidRPr="00F65046" w:rsidRDefault="00007E8C" w:rsidP="00F65046">
            <w:pPr>
              <w:spacing w:after="0" w:line="360" w:lineRule="auto"/>
              <w:jc w:val="both"/>
              <w:rPr>
                <w:rFonts w:ascii="Arial" w:eastAsia="SimSun" w:hAnsi="Arial" w:cs="Arial"/>
                <w:b/>
                <w:iCs/>
                <w:sz w:val="20"/>
                <w:szCs w:val="20"/>
              </w:rPr>
            </w:pPr>
          </w:p>
        </w:tc>
      </w:tr>
      <w:tr w:rsidR="00007E8C" w:rsidRPr="00F65046" w14:paraId="2E3E8DB0" w14:textId="77777777" w:rsidTr="00B02384">
        <w:tc>
          <w:tcPr>
            <w:tcW w:w="2835" w:type="dxa"/>
            <w:vMerge/>
          </w:tcPr>
          <w:p w14:paraId="1DC91731" w14:textId="77777777" w:rsidR="00007E8C" w:rsidRPr="00F65046" w:rsidRDefault="00007E8C" w:rsidP="00F65046">
            <w:pPr>
              <w:spacing w:after="0" w:line="360" w:lineRule="auto"/>
              <w:jc w:val="both"/>
              <w:rPr>
                <w:rFonts w:ascii="Arial" w:hAnsi="Arial" w:cs="Arial"/>
                <w:sz w:val="20"/>
                <w:szCs w:val="20"/>
              </w:rPr>
            </w:pPr>
          </w:p>
        </w:tc>
        <w:tc>
          <w:tcPr>
            <w:tcW w:w="851" w:type="dxa"/>
          </w:tcPr>
          <w:p w14:paraId="468B61C8"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850" w:type="dxa"/>
          </w:tcPr>
          <w:p w14:paraId="6C330B39"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851" w:type="dxa"/>
          </w:tcPr>
          <w:p w14:paraId="7D42742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709" w:type="dxa"/>
          </w:tcPr>
          <w:p w14:paraId="796FE6E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850" w:type="dxa"/>
          </w:tcPr>
          <w:p w14:paraId="54F9C578"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851" w:type="dxa"/>
          </w:tcPr>
          <w:p w14:paraId="0D19643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708" w:type="dxa"/>
          </w:tcPr>
          <w:p w14:paraId="222545E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724" w:type="dxa"/>
          </w:tcPr>
          <w:p w14:paraId="0AF6844F"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r>
      <w:tr w:rsidR="00007E8C" w:rsidRPr="00F65046" w14:paraId="76A00953" w14:textId="77777777" w:rsidTr="00B02384">
        <w:tc>
          <w:tcPr>
            <w:tcW w:w="2835" w:type="dxa"/>
          </w:tcPr>
          <w:p w14:paraId="30CE5B40" w14:textId="77777777" w:rsidR="00007E8C" w:rsidRPr="00F65046" w:rsidRDefault="00007E8C" w:rsidP="00F65046">
            <w:pPr>
              <w:spacing w:after="0" w:line="360" w:lineRule="auto"/>
              <w:jc w:val="both"/>
              <w:rPr>
                <w:rFonts w:ascii="Arial" w:hAnsi="Arial" w:cs="Arial"/>
                <w:b/>
                <w:iCs/>
                <w:color w:val="000000"/>
                <w:sz w:val="20"/>
                <w:szCs w:val="20"/>
              </w:rPr>
            </w:pPr>
            <w:r w:rsidRPr="00F65046">
              <w:rPr>
                <w:rFonts w:ascii="Arial" w:hAnsi="Arial" w:cs="Arial"/>
                <w:b/>
                <w:iCs/>
                <w:color w:val="000000"/>
                <w:sz w:val="20"/>
                <w:szCs w:val="20"/>
              </w:rPr>
              <w:t>Menor de 2</w:t>
            </w:r>
          </w:p>
        </w:tc>
        <w:tc>
          <w:tcPr>
            <w:tcW w:w="851" w:type="dxa"/>
          </w:tcPr>
          <w:p w14:paraId="778F7692"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w:t>
            </w:r>
          </w:p>
        </w:tc>
        <w:tc>
          <w:tcPr>
            <w:tcW w:w="850" w:type="dxa"/>
          </w:tcPr>
          <w:p w14:paraId="55C4B47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39</w:t>
            </w:r>
          </w:p>
        </w:tc>
        <w:tc>
          <w:tcPr>
            <w:tcW w:w="851" w:type="dxa"/>
          </w:tcPr>
          <w:p w14:paraId="764B91E4"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709" w:type="dxa"/>
          </w:tcPr>
          <w:p w14:paraId="4C28CA2B"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0" w:type="dxa"/>
          </w:tcPr>
          <w:p w14:paraId="53E0B4A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w:t>
            </w:r>
          </w:p>
        </w:tc>
        <w:tc>
          <w:tcPr>
            <w:tcW w:w="851" w:type="dxa"/>
          </w:tcPr>
          <w:p w14:paraId="6E7F4D1F"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3,9</w:t>
            </w:r>
          </w:p>
        </w:tc>
        <w:tc>
          <w:tcPr>
            <w:tcW w:w="708" w:type="dxa"/>
          </w:tcPr>
          <w:p w14:paraId="24BE920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4</w:t>
            </w:r>
          </w:p>
        </w:tc>
        <w:tc>
          <w:tcPr>
            <w:tcW w:w="724" w:type="dxa"/>
          </w:tcPr>
          <w:p w14:paraId="3DF4E272"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7,8</w:t>
            </w:r>
          </w:p>
        </w:tc>
      </w:tr>
      <w:tr w:rsidR="00007E8C" w:rsidRPr="00F65046" w14:paraId="6D47B539" w14:textId="77777777" w:rsidTr="00B02384">
        <w:tc>
          <w:tcPr>
            <w:tcW w:w="2835" w:type="dxa"/>
          </w:tcPr>
          <w:p w14:paraId="7492B427" w14:textId="77777777" w:rsidR="00007E8C" w:rsidRPr="00F65046" w:rsidRDefault="00007E8C" w:rsidP="00F65046">
            <w:pPr>
              <w:spacing w:after="0" w:line="360" w:lineRule="auto"/>
              <w:jc w:val="both"/>
              <w:rPr>
                <w:rFonts w:ascii="Arial" w:hAnsi="Arial" w:cs="Arial"/>
                <w:b/>
                <w:iCs/>
                <w:color w:val="000000"/>
                <w:sz w:val="20"/>
                <w:szCs w:val="20"/>
              </w:rPr>
            </w:pPr>
            <w:r w:rsidRPr="00F65046">
              <w:rPr>
                <w:rFonts w:ascii="Arial" w:hAnsi="Arial" w:cs="Arial"/>
                <w:b/>
                <w:iCs/>
                <w:color w:val="000000"/>
                <w:sz w:val="20"/>
                <w:szCs w:val="20"/>
              </w:rPr>
              <w:t>De 2 a 4</w:t>
            </w:r>
          </w:p>
        </w:tc>
        <w:tc>
          <w:tcPr>
            <w:tcW w:w="851" w:type="dxa"/>
          </w:tcPr>
          <w:p w14:paraId="3B1637E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w:t>
            </w:r>
          </w:p>
        </w:tc>
        <w:tc>
          <w:tcPr>
            <w:tcW w:w="850" w:type="dxa"/>
          </w:tcPr>
          <w:p w14:paraId="5E6A620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3,9</w:t>
            </w:r>
          </w:p>
        </w:tc>
        <w:tc>
          <w:tcPr>
            <w:tcW w:w="851" w:type="dxa"/>
          </w:tcPr>
          <w:p w14:paraId="323F24E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8</w:t>
            </w:r>
          </w:p>
        </w:tc>
        <w:tc>
          <w:tcPr>
            <w:tcW w:w="709" w:type="dxa"/>
          </w:tcPr>
          <w:p w14:paraId="3B773F2E"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15,6</w:t>
            </w:r>
          </w:p>
        </w:tc>
        <w:tc>
          <w:tcPr>
            <w:tcW w:w="850" w:type="dxa"/>
          </w:tcPr>
          <w:p w14:paraId="68BFA75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1" w:type="dxa"/>
          </w:tcPr>
          <w:p w14:paraId="1B82C5F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708" w:type="dxa"/>
          </w:tcPr>
          <w:p w14:paraId="02F0572A"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10</w:t>
            </w:r>
          </w:p>
        </w:tc>
        <w:tc>
          <w:tcPr>
            <w:tcW w:w="724" w:type="dxa"/>
          </w:tcPr>
          <w:p w14:paraId="594CAAF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19,6</w:t>
            </w:r>
          </w:p>
        </w:tc>
      </w:tr>
      <w:tr w:rsidR="00007E8C" w:rsidRPr="00F65046" w14:paraId="00973D1F" w14:textId="77777777" w:rsidTr="00B02384">
        <w:tc>
          <w:tcPr>
            <w:tcW w:w="2835" w:type="dxa"/>
          </w:tcPr>
          <w:p w14:paraId="73004756"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iCs/>
                <w:color w:val="000000"/>
                <w:sz w:val="20"/>
                <w:szCs w:val="20"/>
              </w:rPr>
              <w:t xml:space="preserve">          Mayor de 4</w:t>
            </w:r>
          </w:p>
        </w:tc>
        <w:tc>
          <w:tcPr>
            <w:tcW w:w="851" w:type="dxa"/>
          </w:tcPr>
          <w:p w14:paraId="6CBDA35A"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w:t>
            </w:r>
          </w:p>
        </w:tc>
        <w:tc>
          <w:tcPr>
            <w:tcW w:w="850" w:type="dxa"/>
          </w:tcPr>
          <w:p w14:paraId="4230B04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3,9</w:t>
            </w:r>
          </w:p>
        </w:tc>
        <w:tc>
          <w:tcPr>
            <w:tcW w:w="851" w:type="dxa"/>
          </w:tcPr>
          <w:p w14:paraId="60E85682"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32</w:t>
            </w:r>
          </w:p>
        </w:tc>
        <w:tc>
          <w:tcPr>
            <w:tcW w:w="709" w:type="dxa"/>
          </w:tcPr>
          <w:p w14:paraId="4C4B9F9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62,7</w:t>
            </w:r>
          </w:p>
        </w:tc>
        <w:tc>
          <w:tcPr>
            <w:tcW w:w="850" w:type="dxa"/>
          </w:tcPr>
          <w:p w14:paraId="0C35CF4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w:t>
            </w:r>
          </w:p>
        </w:tc>
        <w:tc>
          <w:tcPr>
            <w:tcW w:w="851" w:type="dxa"/>
          </w:tcPr>
          <w:p w14:paraId="075CA5F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5,8</w:t>
            </w:r>
          </w:p>
        </w:tc>
        <w:tc>
          <w:tcPr>
            <w:tcW w:w="708" w:type="dxa"/>
          </w:tcPr>
          <w:p w14:paraId="0857B4CC"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37</w:t>
            </w:r>
          </w:p>
        </w:tc>
        <w:tc>
          <w:tcPr>
            <w:tcW w:w="724" w:type="dxa"/>
          </w:tcPr>
          <w:p w14:paraId="27BFB53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72,5</w:t>
            </w:r>
          </w:p>
        </w:tc>
      </w:tr>
    </w:tbl>
    <w:p w14:paraId="45108EB3" w14:textId="77777777" w:rsidR="00B060FD" w:rsidRPr="00F65046" w:rsidRDefault="00B060FD" w:rsidP="00F65046">
      <w:pPr>
        <w:spacing w:after="0" w:line="360" w:lineRule="auto"/>
        <w:jc w:val="both"/>
        <w:rPr>
          <w:rFonts w:ascii="Arial" w:hAnsi="Arial" w:cs="Arial"/>
          <w:sz w:val="20"/>
          <w:szCs w:val="20"/>
        </w:rPr>
      </w:pPr>
      <w:r w:rsidRPr="00F65046">
        <w:rPr>
          <w:rFonts w:ascii="Arial" w:hAnsi="Arial" w:cs="Arial"/>
          <w:b/>
          <w:sz w:val="20"/>
          <w:szCs w:val="20"/>
        </w:rPr>
        <w:t>Fuente:</w:t>
      </w:r>
      <w:r w:rsidRPr="00F65046">
        <w:rPr>
          <w:rFonts w:ascii="Arial" w:hAnsi="Arial" w:cs="Arial"/>
          <w:sz w:val="20"/>
          <w:szCs w:val="20"/>
        </w:rPr>
        <w:t xml:space="preserve"> Historias Clínicas</w:t>
      </w:r>
    </w:p>
    <w:p w14:paraId="273F4AF6" w14:textId="77777777" w:rsidR="00B060FD" w:rsidRPr="00F65046" w:rsidRDefault="00B060FD" w:rsidP="00F65046">
      <w:pPr>
        <w:spacing w:after="0" w:line="360" w:lineRule="auto"/>
        <w:jc w:val="both"/>
        <w:rPr>
          <w:rFonts w:ascii="Arial" w:hAnsi="Arial" w:cs="Arial"/>
          <w:sz w:val="24"/>
          <w:szCs w:val="24"/>
        </w:rPr>
      </w:pPr>
    </w:p>
    <w:p w14:paraId="422B8DD1"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Según el tamaño del tumor primario en centímetro, se destacó como dato relevante, que predominó la categoría mayor de 4 cm en el grupo de edad de 55-74 </w:t>
      </w:r>
      <w:r w:rsidRPr="00F65046">
        <w:rPr>
          <w:rFonts w:ascii="Arial" w:hAnsi="Arial" w:cs="Arial"/>
          <w:color w:val="000000"/>
          <w:sz w:val="24"/>
          <w:szCs w:val="24"/>
        </w:rPr>
        <w:t xml:space="preserve">años representado en un 62,7% del total de la población en estudio. Es importante determinar el tamaño </w:t>
      </w:r>
      <w:r w:rsidRPr="00F65046">
        <w:rPr>
          <w:rFonts w:ascii="Arial" w:hAnsi="Arial" w:cs="Arial"/>
          <w:sz w:val="24"/>
          <w:szCs w:val="24"/>
        </w:rPr>
        <w:t xml:space="preserve">del tumor </w:t>
      </w:r>
      <w:r w:rsidRPr="00F65046">
        <w:rPr>
          <w:rFonts w:ascii="Arial" w:hAnsi="Arial" w:cs="Arial"/>
          <w:color w:val="000000"/>
          <w:sz w:val="24"/>
          <w:szCs w:val="24"/>
        </w:rPr>
        <w:t>ya que cuando es</w:t>
      </w:r>
      <w:r w:rsidRPr="00F65046">
        <w:rPr>
          <w:rFonts w:ascii="Arial" w:hAnsi="Arial" w:cs="Arial"/>
          <w:sz w:val="24"/>
          <w:szCs w:val="24"/>
        </w:rPr>
        <w:t xml:space="preserve"> mayor, mayor es la posibilidad de invasión vascular linfática y mayor la </w:t>
      </w:r>
      <w:proofErr w:type="spellStart"/>
      <w:r w:rsidRPr="00F65046">
        <w:rPr>
          <w:rFonts w:ascii="Arial" w:hAnsi="Arial" w:cs="Arial"/>
          <w:sz w:val="24"/>
          <w:szCs w:val="24"/>
        </w:rPr>
        <w:t>metastización</w:t>
      </w:r>
      <w:proofErr w:type="spellEnd"/>
      <w:r w:rsidRPr="00F65046">
        <w:rPr>
          <w:rFonts w:ascii="Arial" w:hAnsi="Arial" w:cs="Arial"/>
          <w:sz w:val="24"/>
          <w:szCs w:val="24"/>
        </w:rPr>
        <w:t>.</w:t>
      </w:r>
    </w:p>
    <w:p w14:paraId="1BEC6B96"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b/>
          <w:sz w:val="20"/>
          <w:szCs w:val="20"/>
        </w:rPr>
        <w:t>Tabla 5:</w:t>
      </w:r>
      <w:r w:rsidRPr="00F65046">
        <w:rPr>
          <w:rFonts w:ascii="Arial" w:hAnsi="Arial" w:cs="Arial"/>
          <w:sz w:val="20"/>
          <w:szCs w:val="20"/>
        </w:rPr>
        <w:t xml:space="preserve"> Distribución de pacientes con Carcinoma Epidermoide Bucal por grupo de edad y diferenciación histológica.</w:t>
      </w:r>
    </w:p>
    <w:p w14:paraId="57E8191B" w14:textId="77777777" w:rsidR="00007E8C" w:rsidRPr="00F65046" w:rsidRDefault="00007E8C" w:rsidP="00F65046">
      <w:pPr>
        <w:spacing w:after="0" w:line="360" w:lineRule="auto"/>
        <w:jc w:val="both"/>
        <w:rPr>
          <w:rFonts w:ascii="Arial" w:hAnsi="Arial" w:cs="Arial"/>
          <w:sz w:val="20"/>
          <w:szCs w:val="20"/>
        </w:rPr>
      </w:pPr>
      <w:r w:rsidRPr="00F65046">
        <w:rPr>
          <w:rFonts w:ascii="Arial" w:hAnsi="Arial" w:cs="Arial"/>
          <w:b/>
          <w:sz w:val="20"/>
          <w:szCs w:val="20"/>
        </w:rPr>
        <w:t>N</w:t>
      </w:r>
      <w:r w:rsidRPr="00F65046">
        <w:rPr>
          <w:rFonts w:ascii="Arial" w:hAnsi="Arial" w:cs="Arial"/>
          <w:sz w:val="20"/>
          <w:szCs w:val="20"/>
        </w:rPr>
        <w:t>= 51</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851"/>
        <w:gridCol w:w="992"/>
        <w:gridCol w:w="850"/>
        <w:gridCol w:w="993"/>
        <w:gridCol w:w="850"/>
        <w:gridCol w:w="851"/>
        <w:gridCol w:w="708"/>
        <w:gridCol w:w="851"/>
      </w:tblGrid>
      <w:tr w:rsidR="00007E8C" w:rsidRPr="00F65046" w14:paraId="3045B734" w14:textId="77777777" w:rsidTr="00B02384">
        <w:trPr>
          <w:trHeight w:val="243"/>
        </w:trPr>
        <w:tc>
          <w:tcPr>
            <w:tcW w:w="2410" w:type="dxa"/>
            <w:vMerge w:val="restart"/>
            <w:tcBorders>
              <w:top w:val="single" w:sz="4" w:space="0" w:color="auto"/>
            </w:tcBorders>
          </w:tcPr>
          <w:p w14:paraId="7E1802D0" w14:textId="77777777" w:rsidR="00007E8C" w:rsidRPr="00F65046" w:rsidRDefault="00007E8C" w:rsidP="00F65046">
            <w:pPr>
              <w:spacing w:after="0" w:line="360" w:lineRule="auto"/>
              <w:jc w:val="both"/>
              <w:rPr>
                <w:rFonts w:ascii="Arial" w:hAnsi="Arial" w:cs="Arial"/>
                <w:b/>
                <w:sz w:val="20"/>
                <w:szCs w:val="20"/>
              </w:rPr>
            </w:pPr>
            <w:r w:rsidRPr="00F65046">
              <w:rPr>
                <w:rFonts w:ascii="Arial" w:hAnsi="Arial" w:cs="Arial"/>
                <w:b/>
                <w:sz w:val="20"/>
                <w:szCs w:val="20"/>
              </w:rPr>
              <w:t>Diferenciación</w:t>
            </w:r>
          </w:p>
          <w:p w14:paraId="7A30D5E0" w14:textId="77777777" w:rsidR="00007E8C" w:rsidRPr="00F65046" w:rsidRDefault="00007E8C" w:rsidP="00F65046">
            <w:pPr>
              <w:spacing w:after="0" w:line="360" w:lineRule="auto"/>
              <w:jc w:val="both"/>
              <w:rPr>
                <w:rFonts w:ascii="Arial" w:eastAsia="Times New Roman" w:hAnsi="Arial" w:cs="Arial"/>
                <w:b/>
                <w:sz w:val="20"/>
                <w:szCs w:val="20"/>
                <w:lang w:val="es-MX"/>
              </w:rPr>
            </w:pPr>
            <w:r w:rsidRPr="00F65046">
              <w:rPr>
                <w:rFonts w:ascii="Arial" w:hAnsi="Arial" w:cs="Arial"/>
                <w:b/>
                <w:sz w:val="20"/>
                <w:szCs w:val="20"/>
              </w:rPr>
              <w:lastRenderedPageBreak/>
              <w:t>Histológica</w:t>
            </w:r>
          </w:p>
        </w:tc>
        <w:tc>
          <w:tcPr>
            <w:tcW w:w="5387" w:type="dxa"/>
            <w:gridSpan w:val="6"/>
          </w:tcPr>
          <w:p w14:paraId="3E89FD5E" w14:textId="77777777" w:rsidR="00007E8C" w:rsidRPr="00F65046" w:rsidRDefault="00007E8C" w:rsidP="00F65046">
            <w:pPr>
              <w:spacing w:after="0" w:line="360" w:lineRule="auto"/>
              <w:ind w:right="-108"/>
              <w:jc w:val="both"/>
              <w:rPr>
                <w:rFonts w:ascii="Arial" w:eastAsia="Times New Roman" w:hAnsi="Arial" w:cs="Arial"/>
                <w:b/>
                <w:sz w:val="20"/>
                <w:szCs w:val="20"/>
                <w:lang w:val="es-MX"/>
              </w:rPr>
            </w:pPr>
            <w:r w:rsidRPr="00F65046">
              <w:rPr>
                <w:rFonts w:ascii="Arial" w:eastAsia="Times New Roman" w:hAnsi="Arial" w:cs="Arial"/>
                <w:b/>
                <w:sz w:val="20"/>
                <w:szCs w:val="20"/>
                <w:lang w:val="es-MX"/>
              </w:rPr>
              <w:lastRenderedPageBreak/>
              <w:t>Grupo de edad</w:t>
            </w:r>
          </w:p>
        </w:tc>
        <w:tc>
          <w:tcPr>
            <w:tcW w:w="1559" w:type="dxa"/>
            <w:gridSpan w:val="2"/>
            <w:vMerge w:val="restart"/>
            <w:tcBorders>
              <w:top w:val="single" w:sz="4" w:space="0" w:color="auto"/>
            </w:tcBorders>
          </w:tcPr>
          <w:p w14:paraId="4EC9D6E4" w14:textId="77777777" w:rsidR="00007E8C" w:rsidRPr="00F65046" w:rsidRDefault="00007E8C" w:rsidP="00F65046">
            <w:pPr>
              <w:keepNext/>
              <w:keepLines/>
              <w:spacing w:after="0" w:line="360" w:lineRule="auto"/>
              <w:jc w:val="both"/>
              <w:outlineLvl w:val="8"/>
              <w:rPr>
                <w:rFonts w:ascii="Arial" w:eastAsia="SimSun" w:hAnsi="Arial" w:cs="Arial"/>
                <w:b/>
                <w:iCs/>
                <w:sz w:val="20"/>
                <w:szCs w:val="20"/>
              </w:rPr>
            </w:pPr>
            <w:r w:rsidRPr="00F65046">
              <w:rPr>
                <w:rFonts w:ascii="Arial" w:eastAsia="SimSun" w:hAnsi="Arial" w:cs="Arial"/>
                <w:b/>
                <w:iCs/>
                <w:sz w:val="20"/>
                <w:szCs w:val="20"/>
              </w:rPr>
              <w:t>Total</w:t>
            </w:r>
          </w:p>
        </w:tc>
      </w:tr>
      <w:tr w:rsidR="00007E8C" w:rsidRPr="00F65046" w14:paraId="683E2350" w14:textId="77777777" w:rsidTr="00B02384">
        <w:trPr>
          <w:trHeight w:val="243"/>
        </w:trPr>
        <w:tc>
          <w:tcPr>
            <w:tcW w:w="2410" w:type="dxa"/>
            <w:vMerge/>
            <w:tcBorders>
              <w:top w:val="single" w:sz="4" w:space="0" w:color="auto"/>
            </w:tcBorders>
          </w:tcPr>
          <w:p w14:paraId="7D921F94" w14:textId="77777777" w:rsidR="00007E8C" w:rsidRPr="00F65046" w:rsidRDefault="00007E8C" w:rsidP="00F65046">
            <w:pPr>
              <w:spacing w:after="0" w:line="360" w:lineRule="auto"/>
              <w:jc w:val="both"/>
              <w:rPr>
                <w:rFonts w:ascii="Arial" w:hAnsi="Arial" w:cs="Arial"/>
                <w:b/>
                <w:sz w:val="20"/>
                <w:szCs w:val="20"/>
              </w:rPr>
            </w:pPr>
          </w:p>
        </w:tc>
        <w:tc>
          <w:tcPr>
            <w:tcW w:w="1843" w:type="dxa"/>
            <w:gridSpan w:val="2"/>
          </w:tcPr>
          <w:p w14:paraId="69D25AD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35-54</w:t>
            </w:r>
          </w:p>
        </w:tc>
        <w:tc>
          <w:tcPr>
            <w:tcW w:w="1843" w:type="dxa"/>
            <w:gridSpan w:val="2"/>
          </w:tcPr>
          <w:p w14:paraId="45F4B1EB"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rPr>
              <w:t>55-74</w:t>
            </w:r>
          </w:p>
        </w:tc>
        <w:tc>
          <w:tcPr>
            <w:tcW w:w="1701" w:type="dxa"/>
            <w:gridSpan w:val="2"/>
            <w:tcBorders>
              <w:top w:val="single" w:sz="4" w:space="0" w:color="auto"/>
            </w:tcBorders>
          </w:tcPr>
          <w:p w14:paraId="575A51D9" w14:textId="77777777" w:rsidR="00007E8C" w:rsidRPr="00F65046" w:rsidRDefault="00007E8C" w:rsidP="00F65046">
            <w:pPr>
              <w:spacing w:after="0" w:line="360" w:lineRule="auto"/>
              <w:ind w:right="-108"/>
              <w:jc w:val="both"/>
              <w:rPr>
                <w:rFonts w:ascii="Arial" w:eastAsia="Times New Roman" w:hAnsi="Arial" w:cs="Arial"/>
                <w:sz w:val="20"/>
                <w:szCs w:val="20"/>
                <w:lang w:val="es-MX"/>
              </w:rPr>
            </w:pPr>
            <w:proofErr w:type="gramStart"/>
            <w:r w:rsidRPr="00F65046">
              <w:rPr>
                <w:rFonts w:ascii="Arial" w:eastAsia="Times New Roman" w:hAnsi="Arial" w:cs="Arial"/>
                <w:sz w:val="20"/>
                <w:szCs w:val="20"/>
              </w:rPr>
              <w:t>75  años</w:t>
            </w:r>
            <w:proofErr w:type="gramEnd"/>
            <w:r w:rsidRPr="00F65046">
              <w:rPr>
                <w:rFonts w:ascii="Arial" w:eastAsia="Times New Roman" w:hAnsi="Arial" w:cs="Arial"/>
                <w:sz w:val="20"/>
                <w:szCs w:val="20"/>
              </w:rPr>
              <w:t xml:space="preserve"> y +</w:t>
            </w:r>
          </w:p>
        </w:tc>
        <w:tc>
          <w:tcPr>
            <w:tcW w:w="1559" w:type="dxa"/>
            <w:gridSpan w:val="2"/>
            <w:vMerge/>
          </w:tcPr>
          <w:p w14:paraId="3F02C4A1" w14:textId="77777777" w:rsidR="00007E8C" w:rsidRPr="00F65046" w:rsidRDefault="00007E8C" w:rsidP="00F65046">
            <w:pPr>
              <w:keepNext/>
              <w:keepLines/>
              <w:spacing w:after="0" w:line="360" w:lineRule="auto"/>
              <w:jc w:val="both"/>
              <w:outlineLvl w:val="8"/>
              <w:rPr>
                <w:rFonts w:ascii="Arial" w:eastAsia="SimSun" w:hAnsi="Arial" w:cs="Arial"/>
                <w:b/>
                <w:iCs/>
                <w:sz w:val="20"/>
                <w:szCs w:val="20"/>
              </w:rPr>
            </w:pPr>
          </w:p>
        </w:tc>
      </w:tr>
      <w:tr w:rsidR="00007E8C" w:rsidRPr="00F65046" w14:paraId="2A96AB8B" w14:textId="77777777" w:rsidTr="00B02384">
        <w:trPr>
          <w:trHeight w:val="376"/>
        </w:trPr>
        <w:tc>
          <w:tcPr>
            <w:tcW w:w="2410" w:type="dxa"/>
            <w:vMerge/>
          </w:tcPr>
          <w:p w14:paraId="32DD9133" w14:textId="77777777" w:rsidR="00007E8C" w:rsidRPr="00F65046" w:rsidRDefault="00007E8C" w:rsidP="00F65046">
            <w:pPr>
              <w:spacing w:after="0" w:line="360" w:lineRule="auto"/>
              <w:jc w:val="both"/>
              <w:rPr>
                <w:rFonts w:ascii="Arial" w:eastAsia="Times New Roman" w:hAnsi="Arial" w:cs="Arial"/>
                <w:b/>
                <w:sz w:val="20"/>
                <w:szCs w:val="20"/>
                <w:lang w:val="es-MX"/>
              </w:rPr>
            </w:pPr>
          </w:p>
        </w:tc>
        <w:tc>
          <w:tcPr>
            <w:tcW w:w="851" w:type="dxa"/>
          </w:tcPr>
          <w:p w14:paraId="791822E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992" w:type="dxa"/>
          </w:tcPr>
          <w:p w14:paraId="2DFFB56F"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850" w:type="dxa"/>
          </w:tcPr>
          <w:p w14:paraId="45E0421C"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993" w:type="dxa"/>
          </w:tcPr>
          <w:p w14:paraId="4754FD6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850" w:type="dxa"/>
          </w:tcPr>
          <w:p w14:paraId="2289E1A3"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851" w:type="dxa"/>
          </w:tcPr>
          <w:p w14:paraId="1EA1EACE"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c>
          <w:tcPr>
            <w:tcW w:w="708" w:type="dxa"/>
          </w:tcPr>
          <w:p w14:paraId="44B9AA5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N</w:t>
            </w:r>
            <w:r w:rsidRPr="00F65046">
              <w:rPr>
                <w:rFonts w:ascii="Arial" w:eastAsia="Times New Roman" w:hAnsi="Arial" w:cs="Arial"/>
                <w:b/>
                <w:sz w:val="20"/>
                <w:szCs w:val="20"/>
                <w:vertAlign w:val="superscript"/>
                <w:lang w:val="es-MX"/>
              </w:rPr>
              <w:t>o</w:t>
            </w:r>
          </w:p>
        </w:tc>
        <w:tc>
          <w:tcPr>
            <w:tcW w:w="851" w:type="dxa"/>
          </w:tcPr>
          <w:p w14:paraId="21C8ACB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b/>
                <w:sz w:val="20"/>
                <w:szCs w:val="20"/>
                <w:lang w:val="es-MX"/>
              </w:rPr>
              <w:t>%</w:t>
            </w:r>
          </w:p>
        </w:tc>
      </w:tr>
      <w:tr w:rsidR="00007E8C" w:rsidRPr="00F65046" w14:paraId="19F9396B" w14:textId="77777777" w:rsidTr="00B02384">
        <w:trPr>
          <w:trHeight w:val="518"/>
        </w:trPr>
        <w:tc>
          <w:tcPr>
            <w:tcW w:w="2410" w:type="dxa"/>
          </w:tcPr>
          <w:p w14:paraId="713FBCC6" w14:textId="77777777" w:rsidR="00007E8C" w:rsidRPr="00F65046" w:rsidRDefault="00007E8C" w:rsidP="00F65046">
            <w:pPr>
              <w:spacing w:after="0" w:line="360" w:lineRule="auto"/>
              <w:jc w:val="both"/>
              <w:rPr>
                <w:rFonts w:ascii="Arial" w:hAnsi="Arial" w:cs="Arial"/>
                <w:b/>
                <w:iCs/>
                <w:color w:val="000000"/>
                <w:sz w:val="20"/>
                <w:szCs w:val="20"/>
              </w:rPr>
            </w:pPr>
            <w:r w:rsidRPr="00F65046">
              <w:rPr>
                <w:rFonts w:ascii="Arial" w:hAnsi="Arial" w:cs="Arial"/>
                <w:b/>
                <w:iCs/>
                <w:color w:val="000000"/>
                <w:sz w:val="20"/>
                <w:szCs w:val="20"/>
              </w:rPr>
              <w:t>Bien diferenciado</w:t>
            </w:r>
          </w:p>
        </w:tc>
        <w:tc>
          <w:tcPr>
            <w:tcW w:w="851" w:type="dxa"/>
          </w:tcPr>
          <w:p w14:paraId="3539EA7F"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6</w:t>
            </w:r>
          </w:p>
        </w:tc>
        <w:tc>
          <w:tcPr>
            <w:tcW w:w="992" w:type="dxa"/>
          </w:tcPr>
          <w:p w14:paraId="09E5D9A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11,7</w:t>
            </w:r>
          </w:p>
        </w:tc>
        <w:tc>
          <w:tcPr>
            <w:tcW w:w="850" w:type="dxa"/>
          </w:tcPr>
          <w:p w14:paraId="51DB115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17</w:t>
            </w:r>
          </w:p>
        </w:tc>
        <w:tc>
          <w:tcPr>
            <w:tcW w:w="993" w:type="dxa"/>
          </w:tcPr>
          <w:p w14:paraId="5C35094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33,3</w:t>
            </w:r>
          </w:p>
        </w:tc>
        <w:tc>
          <w:tcPr>
            <w:tcW w:w="850" w:type="dxa"/>
          </w:tcPr>
          <w:p w14:paraId="79B0C37F"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w:t>
            </w:r>
          </w:p>
        </w:tc>
        <w:tc>
          <w:tcPr>
            <w:tcW w:w="851" w:type="dxa"/>
          </w:tcPr>
          <w:p w14:paraId="0D48EAE2"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5,8</w:t>
            </w:r>
          </w:p>
        </w:tc>
        <w:tc>
          <w:tcPr>
            <w:tcW w:w="708" w:type="dxa"/>
          </w:tcPr>
          <w:p w14:paraId="41678A70"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26</w:t>
            </w:r>
          </w:p>
        </w:tc>
        <w:tc>
          <w:tcPr>
            <w:tcW w:w="851" w:type="dxa"/>
          </w:tcPr>
          <w:p w14:paraId="3C36B63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50,9</w:t>
            </w:r>
          </w:p>
        </w:tc>
      </w:tr>
      <w:tr w:rsidR="00007E8C" w:rsidRPr="00F65046" w14:paraId="7E416FBA" w14:textId="77777777" w:rsidTr="00B02384">
        <w:trPr>
          <w:trHeight w:val="243"/>
        </w:trPr>
        <w:tc>
          <w:tcPr>
            <w:tcW w:w="2410" w:type="dxa"/>
          </w:tcPr>
          <w:p w14:paraId="091C84C2" w14:textId="77777777" w:rsidR="00007E8C" w:rsidRPr="00F65046" w:rsidRDefault="00007E8C" w:rsidP="00F65046">
            <w:pPr>
              <w:spacing w:after="0" w:line="360" w:lineRule="auto"/>
              <w:jc w:val="both"/>
              <w:rPr>
                <w:rFonts w:ascii="Arial" w:hAnsi="Arial" w:cs="Arial"/>
                <w:b/>
                <w:iCs/>
                <w:color w:val="000000"/>
                <w:sz w:val="20"/>
                <w:szCs w:val="20"/>
              </w:rPr>
            </w:pPr>
            <w:r w:rsidRPr="00F65046">
              <w:rPr>
                <w:rFonts w:ascii="Arial" w:hAnsi="Arial" w:cs="Arial"/>
                <w:b/>
                <w:iCs/>
                <w:color w:val="000000"/>
                <w:sz w:val="20"/>
                <w:szCs w:val="20"/>
              </w:rPr>
              <w:t>Moderadamente diferenciado</w:t>
            </w:r>
          </w:p>
        </w:tc>
        <w:tc>
          <w:tcPr>
            <w:tcW w:w="851" w:type="dxa"/>
          </w:tcPr>
          <w:p w14:paraId="261DB383"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992" w:type="dxa"/>
          </w:tcPr>
          <w:p w14:paraId="5C7C626F"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0" w:type="dxa"/>
          </w:tcPr>
          <w:p w14:paraId="2AD91EDB"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15</w:t>
            </w:r>
          </w:p>
        </w:tc>
        <w:tc>
          <w:tcPr>
            <w:tcW w:w="993" w:type="dxa"/>
          </w:tcPr>
          <w:p w14:paraId="66818BE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29,4</w:t>
            </w:r>
          </w:p>
        </w:tc>
        <w:tc>
          <w:tcPr>
            <w:tcW w:w="850" w:type="dxa"/>
          </w:tcPr>
          <w:p w14:paraId="12E1F12C"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1" w:type="dxa"/>
          </w:tcPr>
          <w:p w14:paraId="00EDD1F2"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708" w:type="dxa"/>
          </w:tcPr>
          <w:p w14:paraId="3E9BE3CA"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15</w:t>
            </w:r>
          </w:p>
        </w:tc>
        <w:tc>
          <w:tcPr>
            <w:tcW w:w="851" w:type="dxa"/>
          </w:tcPr>
          <w:p w14:paraId="7D7EA308"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29,4</w:t>
            </w:r>
          </w:p>
        </w:tc>
      </w:tr>
      <w:tr w:rsidR="00007E8C" w:rsidRPr="00F65046" w14:paraId="1410AE11" w14:textId="77777777" w:rsidTr="00B02384">
        <w:trPr>
          <w:trHeight w:val="243"/>
        </w:trPr>
        <w:tc>
          <w:tcPr>
            <w:tcW w:w="2410" w:type="dxa"/>
          </w:tcPr>
          <w:p w14:paraId="2F681C4C" w14:textId="77777777" w:rsidR="00007E8C" w:rsidRPr="00F65046" w:rsidRDefault="00007E8C" w:rsidP="00F65046">
            <w:pPr>
              <w:spacing w:after="0" w:line="360" w:lineRule="auto"/>
              <w:jc w:val="both"/>
              <w:rPr>
                <w:rFonts w:ascii="Arial" w:hAnsi="Arial" w:cs="Arial"/>
                <w:b/>
                <w:iCs/>
                <w:color w:val="000000"/>
                <w:sz w:val="20"/>
                <w:szCs w:val="20"/>
              </w:rPr>
            </w:pPr>
            <w:r w:rsidRPr="00F65046">
              <w:rPr>
                <w:rFonts w:ascii="Arial" w:hAnsi="Arial" w:cs="Arial"/>
                <w:b/>
                <w:iCs/>
                <w:color w:val="000000"/>
                <w:sz w:val="20"/>
                <w:szCs w:val="20"/>
              </w:rPr>
              <w:t>Pobremente diferenciado</w:t>
            </w:r>
          </w:p>
        </w:tc>
        <w:tc>
          <w:tcPr>
            <w:tcW w:w="851" w:type="dxa"/>
          </w:tcPr>
          <w:p w14:paraId="48124E79"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992" w:type="dxa"/>
          </w:tcPr>
          <w:p w14:paraId="01596103"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0" w:type="dxa"/>
          </w:tcPr>
          <w:p w14:paraId="5CEB5687"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5</w:t>
            </w:r>
          </w:p>
        </w:tc>
        <w:tc>
          <w:tcPr>
            <w:tcW w:w="993" w:type="dxa"/>
          </w:tcPr>
          <w:p w14:paraId="4B6359DA"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9,8</w:t>
            </w:r>
          </w:p>
        </w:tc>
        <w:tc>
          <w:tcPr>
            <w:tcW w:w="850" w:type="dxa"/>
          </w:tcPr>
          <w:p w14:paraId="3D7AD936"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w:t>
            </w:r>
          </w:p>
        </w:tc>
        <w:tc>
          <w:tcPr>
            <w:tcW w:w="851" w:type="dxa"/>
          </w:tcPr>
          <w:p w14:paraId="2CEBBE5E"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1,9</w:t>
            </w:r>
          </w:p>
        </w:tc>
        <w:tc>
          <w:tcPr>
            <w:tcW w:w="708" w:type="dxa"/>
          </w:tcPr>
          <w:p w14:paraId="6AF2D62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6</w:t>
            </w:r>
          </w:p>
        </w:tc>
        <w:tc>
          <w:tcPr>
            <w:tcW w:w="851" w:type="dxa"/>
          </w:tcPr>
          <w:p w14:paraId="010E138D"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11,7</w:t>
            </w:r>
          </w:p>
        </w:tc>
      </w:tr>
      <w:tr w:rsidR="00007E8C" w:rsidRPr="00F65046" w14:paraId="03AD8992" w14:textId="77777777" w:rsidTr="00B02384">
        <w:trPr>
          <w:trHeight w:val="243"/>
        </w:trPr>
        <w:tc>
          <w:tcPr>
            <w:tcW w:w="2410" w:type="dxa"/>
          </w:tcPr>
          <w:p w14:paraId="5EF26B3C" w14:textId="77777777" w:rsidR="00007E8C" w:rsidRPr="00F65046" w:rsidRDefault="00007E8C" w:rsidP="00F65046">
            <w:pPr>
              <w:spacing w:after="0" w:line="360" w:lineRule="auto"/>
              <w:jc w:val="both"/>
              <w:rPr>
                <w:rFonts w:ascii="Arial" w:hAnsi="Arial" w:cs="Arial"/>
                <w:b/>
                <w:iCs/>
                <w:color w:val="000000"/>
                <w:sz w:val="20"/>
                <w:szCs w:val="20"/>
              </w:rPr>
            </w:pPr>
            <w:r w:rsidRPr="00F65046">
              <w:rPr>
                <w:rFonts w:ascii="Arial" w:hAnsi="Arial" w:cs="Arial"/>
                <w:b/>
                <w:iCs/>
                <w:color w:val="000000"/>
                <w:sz w:val="20"/>
                <w:szCs w:val="20"/>
              </w:rPr>
              <w:t>Indiferenciado</w:t>
            </w:r>
          </w:p>
        </w:tc>
        <w:tc>
          <w:tcPr>
            <w:tcW w:w="851" w:type="dxa"/>
          </w:tcPr>
          <w:p w14:paraId="1508D6D2"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992" w:type="dxa"/>
          </w:tcPr>
          <w:p w14:paraId="0F25F562" w14:textId="77777777" w:rsidR="00007E8C" w:rsidRPr="00F65046" w:rsidRDefault="00CD0021"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w:t>
            </w:r>
          </w:p>
        </w:tc>
        <w:tc>
          <w:tcPr>
            <w:tcW w:w="850" w:type="dxa"/>
          </w:tcPr>
          <w:p w14:paraId="3E4361D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3</w:t>
            </w:r>
          </w:p>
        </w:tc>
        <w:tc>
          <w:tcPr>
            <w:tcW w:w="993" w:type="dxa"/>
          </w:tcPr>
          <w:p w14:paraId="3A0CE8D1"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5,8</w:t>
            </w:r>
          </w:p>
        </w:tc>
        <w:tc>
          <w:tcPr>
            <w:tcW w:w="850" w:type="dxa"/>
          </w:tcPr>
          <w:p w14:paraId="1C4C7BDC"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w:t>
            </w:r>
          </w:p>
        </w:tc>
        <w:tc>
          <w:tcPr>
            <w:tcW w:w="851" w:type="dxa"/>
          </w:tcPr>
          <w:p w14:paraId="3D3869E9"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1,9</w:t>
            </w:r>
          </w:p>
        </w:tc>
        <w:tc>
          <w:tcPr>
            <w:tcW w:w="708" w:type="dxa"/>
          </w:tcPr>
          <w:p w14:paraId="3843D1F5"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4</w:t>
            </w:r>
          </w:p>
        </w:tc>
        <w:tc>
          <w:tcPr>
            <w:tcW w:w="851" w:type="dxa"/>
          </w:tcPr>
          <w:p w14:paraId="1CDA7454" w14:textId="77777777" w:rsidR="00007E8C" w:rsidRPr="00F65046" w:rsidRDefault="00007E8C" w:rsidP="00F65046">
            <w:pPr>
              <w:spacing w:after="0" w:line="360" w:lineRule="auto"/>
              <w:jc w:val="both"/>
              <w:rPr>
                <w:rFonts w:ascii="Arial" w:eastAsia="Times New Roman" w:hAnsi="Arial" w:cs="Arial"/>
                <w:sz w:val="20"/>
                <w:szCs w:val="20"/>
                <w:lang w:val="es-MX"/>
              </w:rPr>
            </w:pPr>
            <w:r w:rsidRPr="00F65046">
              <w:rPr>
                <w:rFonts w:ascii="Arial" w:eastAsia="Times New Roman" w:hAnsi="Arial" w:cs="Arial"/>
                <w:sz w:val="20"/>
                <w:szCs w:val="20"/>
                <w:lang w:val="es-MX"/>
              </w:rPr>
              <w:t>7,8</w:t>
            </w:r>
          </w:p>
        </w:tc>
      </w:tr>
    </w:tbl>
    <w:p w14:paraId="33834B5B" w14:textId="77777777" w:rsidR="00B060FD" w:rsidRPr="00F65046" w:rsidRDefault="00B060FD" w:rsidP="00F65046">
      <w:pPr>
        <w:spacing w:after="0" w:line="360" w:lineRule="auto"/>
        <w:jc w:val="both"/>
        <w:rPr>
          <w:rFonts w:ascii="Arial" w:hAnsi="Arial" w:cs="Arial"/>
          <w:sz w:val="20"/>
          <w:szCs w:val="20"/>
        </w:rPr>
      </w:pPr>
      <w:r w:rsidRPr="00F65046">
        <w:rPr>
          <w:rFonts w:ascii="Arial" w:hAnsi="Arial" w:cs="Arial"/>
          <w:b/>
          <w:sz w:val="20"/>
          <w:szCs w:val="20"/>
        </w:rPr>
        <w:t>Fuente:</w:t>
      </w:r>
      <w:r w:rsidRPr="00F65046">
        <w:rPr>
          <w:rFonts w:ascii="Arial" w:hAnsi="Arial" w:cs="Arial"/>
          <w:sz w:val="20"/>
          <w:szCs w:val="20"/>
        </w:rPr>
        <w:t xml:space="preserve"> Historias Clínicas</w:t>
      </w:r>
    </w:p>
    <w:p w14:paraId="4EEEA711" w14:textId="77777777" w:rsidR="00007E8C" w:rsidRPr="00F65046" w:rsidRDefault="00007E8C" w:rsidP="00F65046">
      <w:pPr>
        <w:spacing w:after="0" w:line="360" w:lineRule="auto"/>
        <w:jc w:val="both"/>
        <w:rPr>
          <w:rFonts w:ascii="Arial" w:hAnsi="Arial" w:cs="Arial"/>
          <w:sz w:val="24"/>
          <w:szCs w:val="24"/>
        </w:rPr>
      </w:pPr>
    </w:p>
    <w:p w14:paraId="348C1C2E"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Al analizar la distribución de los pacientes por grupo de edad y diferenciación histológica, se constató que el grado de diferenciación que predominó fue el bien diferenciado con un total de 26 pacientes representado en un 50,9% en el grupo de edad de 55-74 </w:t>
      </w:r>
      <w:r w:rsidRPr="00F65046">
        <w:rPr>
          <w:rFonts w:ascii="Arial" w:hAnsi="Arial" w:cs="Arial"/>
          <w:color w:val="000000"/>
          <w:sz w:val="24"/>
          <w:szCs w:val="24"/>
        </w:rPr>
        <w:t>años con un 33,3%, seguido por el grupo de 35-54 años representado con un 11,7 %.</w:t>
      </w:r>
      <w:r w:rsidRPr="00F65046">
        <w:rPr>
          <w:rFonts w:ascii="Arial" w:hAnsi="Arial" w:cs="Arial"/>
          <w:sz w:val="24"/>
          <w:szCs w:val="24"/>
        </w:rPr>
        <w:t xml:space="preserve"> </w:t>
      </w:r>
    </w:p>
    <w:p w14:paraId="7E21E4DA" w14:textId="77777777" w:rsidR="00B060FD" w:rsidRPr="00F65046" w:rsidRDefault="00B060FD" w:rsidP="00F65046">
      <w:pPr>
        <w:pStyle w:val="Default"/>
        <w:spacing w:line="360" w:lineRule="auto"/>
        <w:jc w:val="both"/>
        <w:rPr>
          <w:b/>
        </w:rPr>
      </w:pPr>
    </w:p>
    <w:p w14:paraId="75557EB8" w14:textId="77777777" w:rsidR="00007E8C" w:rsidRPr="00F65046" w:rsidRDefault="00007E8C" w:rsidP="00F65046">
      <w:pPr>
        <w:pStyle w:val="Default"/>
        <w:spacing w:line="360" w:lineRule="auto"/>
        <w:jc w:val="both"/>
        <w:rPr>
          <w:b/>
        </w:rPr>
      </w:pPr>
      <w:r w:rsidRPr="00F65046">
        <w:rPr>
          <w:b/>
        </w:rPr>
        <w:t>DISCUSIÓN</w:t>
      </w:r>
    </w:p>
    <w:p w14:paraId="6BEB5F0A" w14:textId="77777777" w:rsidR="00007E8C" w:rsidRPr="00F65046" w:rsidRDefault="00007E8C" w:rsidP="00F65046">
      <w:pPr>
        <w:pStyle w:val="Default"/>
        <w:spacing w:line="360" w:lineRule="auto"/>
        <w:jc w:val="both"/>
      </w:pPr>
      <w:r w:rsidRPr="00F65046">
        <w:rPr>
          <w:lang w:eastAsia="es-ES"/>
        </w:rPr>
        <w:t xml:space="preserve">Según la investigación del </w:t>
      </w:r>
      <w:r w:rsidRPr="00F65046">
        <w:t xml:space="preserve">Dr. </w:t>
      </w:r>
      <w:proofErr w:type="spellStart"/>
      <w:r w:rsidRPr="00F65046">
        <w:t>Venereo</w:t>
      </w:r>
      <w:proofErr w:type="spellEnd"/>
      <w:r w:rsidRPr="00F65046">
        <w:t xml:space="preserve"> Capote</w:t>
      </w:r>
      <w:r w:rsidRPr="00F65046">
        <w:rPr>
          <w:vertAlign w:val="superscript"/>
        </w:rPr>
        <w:t>7</w:t>
      </w:r>
      <w:r w:rsidRPr="00F65046">
        <w:t>, se muestra un aumento en los pacientes mayores de 60 años, coincidiendo con los resultados del Dr. Hermida Rojas</w:t>
      </w:r>
      <w:r w:rsidR="003B2A41" w:rsidRPr="00F65046">
        <w:rPr>
          <w:vertAlign w:val="superscript"/>
        </w:rPr>
        <w:t>(</w:t>
      </w:r>
      <w:r w:rsidRPr="00F65046">
        <w:rPr>
          <w:vertAlign w:val="superscript"/>
        </w:rPr>
        <w:t>8</w:t>
      </w:r>
      <w:r w:rsidR="003B2A41" w:rsidRPr="00F65046">
        <w:rPr>
          <w:vertAlign w:val="superscript"/>
        </w:rPr>
        <w:t>)</w:t>
      </w:r>
      <w:r w:rsidRPr="00F65046">
        <w:t xml:space="preserve"> y la </w:t>
      </w:r>
      <w:r w:rsidRPr="00F65046">
        <w:rPr>
          <w:bCs/>
          <w:lang w:eastAsia="es-ES"/>
        </w:rPr>
        <w:t>Dra. Zaldívar Aguilera</w:t>
      </w:r>
      <w:r w:rsidR="003B2A41" w:rsidRPr="00F65046">
        <w:rPr>
          <w:bCs/>
          <w:vertAlign w:val="superscript"/>
          <w:lang w:eastAsia="es-ES"/>
        </w:rPr>
        <w:t>(</w:t>
      </w:r>
      <w:r w:rsidRPr="00F65046">
        <w:rPr>
          <w:bCs/>
          <w:vertAlign w:val="superscript"/>
          <w:lang w:eastAsia="es-ES"/>
        </w:rPr>
        <w:t>1</w:t>
      </w:r>
      <w:r w:rsidR="003B2A41" w:rsidRPr="00F65046">
        <w:rPr>
          <w:bCs/>
          <w:vertAlign w:val="superscript"/>
          <w:lang w:eastAsia="es-ES"/>
        </w:rPr>
        <w:t>)</w:t>
      </w:r>
      <w:r w:rsidRPr="00F65046">
        <w:t xml:space="preserve">, </w:t>
      </w:r>
      <w:r w:rsidRPr="00F65046">
        <w:rPr>
          <w:lang w:eastAsia="es-ES"/>
        </w:rPr>
        <w:t>estudios similares, realizados por el Dr. Torres Morales</w:t>
      </w:r>
      <w:r w:rsidR="003B2A41" w:rsidRPr="00F65046">
        <w:rPr>
          <w:vertAlign w:val="superscript"/>
          <w:lang w:eastAsia="es-ES"/>
        </w:rPr>
        <w:t>(</w:t>
      </w:r>
      <w:r w:rsidRPr="00F65046">
        <w:rPr>
          <w:vertAlign w:val="superscript"/>
          <w:lang w:eastAsia="es-ES"/>
        </w:rPr>
        <w:t>9</w:t>
      </w:r>
      <w:r w:rsidR="003B2A41" w:rsidRPr="00F65046">
        <w:rPr>
          <w:vertAlign w:val="superscript"/>
          <w:lang w:eastAsia="es-ES"/>
        </w:rPr>
        <w:t>)</w:t>
      </w:r>
      <w:r w:rsidRPr="00F65046">
        <w:rPr>
          <w:lang w:eastAsia="es-ES"/>
        </w:rPr>
        <w:t xml:space="preserve">, </w:t>
      </w:r>
      <w:r w:rsidRPr="00F65046">
        <w:t xml:space="preserve"> </w:t>
      </w:r>
      <w:r w:rsidRPr="00F65046">
        <w:rPr>
          <w:lang w:eastAsia="es-ES"/>
        </w:rPr>
        <w:t>indican que la edad más incidida fue de 60 a 69 años con un 31% y el sexo masculino con 61,9 %, dato que no coincide en su totalidad, teniendo en cuenta que el mismo en su investigación  plantea que los factores pronósticos como la edad en su relación con e</w:t>
      </w:r>
      <w:r w:rsidRPr="00F65046">
        <w:t xml:space="preserve">l carcinoma epidermoide de cabeza y cuello aparece por lo general por encima de los 40 años incrementándose su incidencia mayormente en la 6ta y 7ma década de la vida, así como el sexo, donde existe un predominio del sexo masculino en todas las localizaciones. De forma global la relación hombre mujer es de 5:1. En los últimos años se ha visto una tendencia al incremento en la incidencia en el sexo femenino debido al aumento de los hábitos tóxicos en la mujer. </w:t>
      </w:r>
    </w:p>
    <w:p w14:paraId="3FA9E8C3"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El labio tiene las más altas tasas de supervivencia, y la lengua las más bajas, razón por la cual de estos pacientes estudiados la mayoría evolucionan favorablemente. Las localizaciones anatómicas del cáncer bucal, se comportan de forma muy similar a lo encontrado por otros investigadores</w:t>
      </w:r>
      <w:r w:rsidRPr="00F65046">
        <w:rPr>
          <w:rFonts w:ascii="Arial" w:hAnsi="Arial" w:cs="Arial"/>
          <w:sz w:val="24"/>
          <w:szCs w:val="24"/>
          <w:vertAlign w:val="superscript"/>
        </w:rPr>
        <w:t xml:space="preserve"> </w:t>
      </w:r>
      <w:r w:rsidRPr="00F65046">
        <w:rPr>
          <w:rFonts w:ascii="Arial" w:hAnsi="Arial" w:cs="Arial"/>
          <w:sz w:val="24"/>
          <w:szCs w:val="24"/>
        </w:rPr>
        <w:t xml:space="preserve">que señalan una mayor incidencia del cáncer en el labio, si se compara con el resto del complejo bucal </w:t>
      </w:r>
      <w:r w:rsidR="003B2A41" w:rsidRPr="00F65046">
        <w:rPr>
          <w:rFonts w:ascii="Arial" w:hAnsi="Arial" w:cs="Arial"/>
          <w:sz w:val="24"/>
          <w:szCs w:val="24"/>
          <w:vertAlign w:val="superscript"/>
        </w:rPr>
        <w:t>(</w:t>
      </w:r>
      <w:r w:rsidRPr="00F65046">
        <w:rPr>
          <w:rFonts w:ascii="Arial" w:hAnsi="Arial" w:cs="Arial"/>
          <w:sz w:val="24"/>
          <w:szCs w:val="24"/>
          <w:vertAlign w:val="superscript"/>
        </w:rPr>
        <w:t>7, 8, 10</w:t>
      </w:r>
      <w:r w:rsidR="003B2A41" w:rsidRPr="00F65046">
        <w:rPr>
          <w:rFonts w:ascii="Arial" w:hAnsi="Arial" w:cs="Arial"/>
          <w:sz w:val="24"/>
          <w:szCs w:val="24"/>
          <w:vertAlign w:val="superscript"/>
        </w:rPr>
        <w:t>)</w:t>
      </w:r>
      <w:r w:rsidRPr="00F65046">
        <w:rPr>
          <w:rFonts w:ascii="Arial" w:hAnsi="Arial" w:cs="Arial"/>
          <w:sz w:val="24"/>
          <w:szCs w:val="24"/>
        </w:rPr>
        <w:t xml:space="preserve">. Teniendo en cuenta lo anterior, esto puede deberse a la acción de las radiaciones ultravioletas y con el color </w:t>
      </w:r>
      <w:r w:rsidRPr="00F65046">
        <w:rPr>
          <w:rFonts w:ascii="Arial" w:hAnsi="Arial" w:cs="Arial"/>
          <w:sz w:val="24"/>
          <w:szCs w:val="24"/>
        </w:rPr>
        <w:lastRenderedPageBreak/>
        <w:t>blanco de la piel, que es el predominante en la provincia Ciego de Ávila, donde un grupo importante de la población se dedica a labores agropecuarias. Según estudios realizados por el Dr. Torres Morales, el sitio anatómico más afectado es el labio seguido de mucosa del carrillo</w:t>
      </w:r>
      <w:r w:rsidR="003B2A41" w:rsidRPr="00F65046">
        <w:rPr>
          <w:rFonts w:ascii="Arial" w:hAnsi="Arial" w:cs="Arial"/>
          <w:sz w:val="24"/>
          <w:szCs w:val="24"/>
          <w:vertAlign w:val="superscript"/>
        </w:rPr>
        <w:t>(</w:t>
      </w:r>
      <w:r w:rsidRPr="00F65046">
        <w:rPr>
          <w:rFonts w:ascii="Arial" w:hAnsi="Arial" w:cs="Arial"/>
          <w:sz w:val="24"/>
          <w:szCs w:val="24"/>
          <w:vertAlign w:val="superscript"/>
        </w:rPr>
        <w:t>9</w:t>
      </w:r>
      <w:r w:rsidR="003B2A41" w:rsidRPr="00F65046">
        <w:rPr>
          <w:rFonts w:ascii="Arial" w:hAnsi="Arial" w:cs="Arial"/>
          <w:sz w:val="24"/>
          <w:szCs w:val="24"/>
          <w:vertAlign w:val="superscript"/>
        </w:rPr>
        <w:t>)</w:t>
      </w:r>
      <w:r w:rsidRPr="00F65046">
        <w:rPr>
          <w:rFonts w:ascii="Arial" w:hAnsi="Arial" w:cs="Arial"/>
          <w:sz w:val="24"/>
          <w:szCs w:val="24"/>
        </w:rPr>
        <w:t xml:space="preserve">, coincidiendo con los resultados del estudio de los autores </w:t>
      </w:r>
      <w:proofErr w:type="spellStart"/>
      <w:r w:rsidRPr="00F65046">
        <w:rPr>
          <w:rFonts w:ascii="Arial" w:hAnsi="Arial" w:cs="Arial"/>
          <w:sz w:val="24"/>
          <w:szCs w:val="24"/>
        </w:rPr>
        <w:t>Venereo</w:t>
      </w:r>
      <w:proofErr w:type="spellEnd"/>
      <w:r w:rsidRPr="00F65046">
        <w:rPr>
          <w:rFonts w:ascii="Arial" w:hAnsi="Arial" w:cs="Arial"/>
          <w:sz w:val="24"/>
          <w:szCs w:val="24"/>
        </w:rPr>
        <w:t xml:space="preserve"> Capote</w:t>
      </w:r>
      <w:r w:rsidR="003B2A41" w:rsidRPr="00F65046">
        <w:rPr>
          <w:rFonts w:ascii="Arial" w:hAnsi="Arial" w:cs="Arial"/>
          <w:sz w:val="24"/>
          <w:szCs w:val="24"/>
          <w:vertAlign w:val="superscript"/>
        </w:rPr>
        <w:t>(</w:t>
      </w:r>
      <w:r w:rsidRPr="00F65046">
        <w:rPr>
          <w:rFonts w:ascii="Arial" w:hAnsi="Arial" w:cs="Arial"/>
          <w:sz w:val="24"/>
          <w:szCs w:val="24"/>
          <w:vertAlign w:val="superscript"/>
        </w:rPr>
        <w:t>7</w:t>
      </w:r>
      <w:r w:rsidR="003B2A41" w:rsidRPr="00F65046">
        <w:rPr>
          <w:rFonts w:ascii="Arial" w:hAnsi="Arial" w:cs="Arial"/>
          <w:sz w:val="24"/>
          <w:szCs w:val="24"/>
          <w:vertAlign w:val="superscript"/>
        </w:rPr>
        <w:t>)</w:t>
      </w:r>
      <w:r w:rsidRPr="00F65046">
        <w:rPr>
          <w:rFonts w:ascii="Arial" w:hAnsi="Arial" w:cs="Arial"/>
          <w:sz w:val="24"/>
          <w:szCs w:val="24"/>
        </w:rPr>
        <w:t xml:space="preserve"> y Hermida Rojas</w:t>
      </w:r>
      <w:r w:rsidR="003B2A41" w:rsidRPr="00F65046">
        <w:rPr>
          <w:rFonts w:ascii="Arial" w:hAnsi="Arial" w:cs="Arial"/>
          <w:sz w:val="24"/>
          <w:szCs w:val="24"/>
          <w:vertAlign w:val="superscript"/>
        </w:rPr>
        <w:t>(</w:t>
      </w:r>
      <w:r w:rsidRPr="00F65046">
        <w:rPr>
          <w:rFonts w:ascii="Arial" w:hAnsi="Arial" w:cs="Arial"/>
          <w:sz w:val="24"/>
          <w:szCs w:val="24"/>
          <w:vertAlign w:val="superscript"/>
        </w:rPr>
        <w:t>8</w:t>
      </w:r>
      <w:r w:rsidR="003B2A41" w:rsidRPr="00F65046">
        <w:rPr>
          <w:rFonts w:ascii="Arial" w:hAnsi="Arial" w:cs="Arial"/>
          <w:sz w:val="24"/>
          <w:szCs w:val="24"/>
          <w:vertAlign w:val="superscript"/>
        </w:rPr>
        <w:t>)</w:t>
      </w:r>
      <w:r w:rsidRPr="00F65046">
        <w:rPr>
          <w:rFonts w:ascii="Arial" w:hAnsi="Arial" w:cs="Arial"/>
          <w:sz w:val="24"/>
          <w:szCs w:val="24"/>
        </w:rPr>
        <w:t xml:space="preserve"> no siendo así en el estudio realizado por la </w:t>
      </w:r>
      <w:r w:rsidRPr="00F65046">
        <w:rPr>
          <w:rFonts w:ascii="Arial" w:hAnsi="Arial" w:cs="Arial"/>
          <w:bCs/>
          <w:sz w:val="24"/>
          <w:szCs w:val="24"/>
        </w:rPr>
        <w:t>Dra. Zaldívar Aguilera</w:t>
      </w:r>
      <w:r w:rsidR="003B2A41" w:rsidRPr="00F65046">
        <w:rPr>
          <w:rFonts w:ascii="Arial" w:hAnsi="Arial" w:cs="Arial"/>
          <w:bCs/>
          <w:sz w:val="24"/>
          <w:szCs w:val="24"/>
          <w:vertAlign w:val="superscript"/>
        </w:rPr>
        <w:t>(</w:t>
      </w:r>
      <w:r w:rsidRPr="00F65046">
        <w:rPr>
          <w:rFonts w:ascii="Arial" w:hAnsi="Arial" w:cs="Arial"/>
          <w:bCs/>
          <w:sz w:val="24"/>
          <w:szCs w:val="24"/>
          <w:vertAlign w:val="superscript"/>
        </w:rPr>
        <w:t>1</w:t>
      </w:r>
      <w:r w:rsidR="003B2A41" w:rsidRPr="00F65046">
        <w:rPr>
          <w:rFonts w:ascii="Arial" w:hAnsi="Arial" w:cs="Arial"/>
          <w:bCs/>
          <w:sz w:val="24"/>
          <w:szCs w:val="24"/>
          <w:vertAlign w:val="superscript"/>
        </w:rPr>
        <w:t>)</w:t>
      </w:r>
      <w:r w:rsidRPr="00F65046">
        <w:rPr>
          <w:rFonts w:ascii="Arial" w:hAnsi="Arial" w:cs="Arial"/>
          <w:bCs/>
          <w:sz w:val="24"/>
          <w:szCs w:val="24"/>
        </w:rPr>
        <w:t xml:space="preserve">, pues en su estudio la mayor cantidad de lesiones correspondieron al paladar blando, seguido de la lengua; teniendo en cuenta lo anterior es posible afirmar que </w:t>
      </w:r>
      <w:r w:rsidRPr="00F65046">
        <w:rPr>
          <w:rFonts w:ascii="Arial" w:hAnsi="Arial" w:cs="Arial"/>
          <w:sz w:val="24"/>
          <w:szCs w:val="24"/>
        </w:rPr>
        <w:t xml:space="preserve">Es importante destacar que mientras más alejado está el tumor de la lengua, la posibilidad de metástasis ganglionares es menor. </w:t>
      </w:r>
    </w:p>
    <w:p w14:paraId="74534A7E" w14:textId="77777777" w:rsidR="00007E8C" w:rsidRPr="00F65046" w:rsidRDefault="00007E8C" w:rsidP="00F65046">
      <w:pPr>
        <w:spacing w:after="0" w:line="360" w:lineRule="auto"/>
        <w:jc w:val="both"/>
        <w:rPr>
          <w:rFonts w:ascii="Arial" w:hAnsi="Arial" w:cs="Arial"/>
          <w:kern w:val="1"/>
          <w:sz w:val="24"/>
          <w:szCs w:val="24"/>
          <w:lang w:val="es-ES_tradnl"/>
        </w:rPr>
      </w:pPr>
      <w:r w:rsidRPr="00F65046">
        <w:rPr>
          <w:rFonts w:ascii="Arial" w:hAnsi="Arial" w:cs="Arial"/>
          <w:bCs/>
          <w:sz w:val="24"/>
          <w:szCs w:val="24"/>
        </w:rPr>
        <w:t>En cuanto a los factores predisponentes en la bibliografía consultada se encuentra que el consumo de tabaco y alcohol están altamente asociados a la aparición de cáncer bucal por su acción irritante</w:t>
      </w:r>
      <w:r w:rsidR="00255AFC" w:rsidRPr="00F65046">
        <w:rPr>
          <w:rFonts w:ascii="Arial" w:hAnsi="Arial" w:cs="Arial"/>
          <w:bCs/>
          <w:sz w:val="24"/>
          <w:szCs w:val="24"/>
        </w:rPr>
        <w:t xml:space="preserve"> </w:t>
      </w:r>
      <w:r w:rsidR="00255AFC" w:rsidRPr="00F65046">
        <w:rPr>
          <w:rFonts w:ascii="Arial" w:hAnsi="Arial" w:cs="Arial"/>
          <w:bCs/>
          <w:sz w:val="24"/>
          <w:szCs w:val="24"/>
          <w:vertAlign w:val="superscript"/>
        </w:rPr>
        <w:t>(</w:t>
      </w:r>
      <w:r w:rsidRPr="00F65046">
        <w:rPr>
          <w:rFonts w:ascii="Arial" w:hAnsi="Arial" w:cs="Arial"/>
          <w:bCs/>
          <w:sz w:val="24"/>
          <w:szCs w:val="24"/>
          <w:vertAlign w:val="superscript"/>
        </w:rPr>
        <w:t>7, 8</w:t>
      </w:r>
      <w:r w:rsidR="00255AFC" w:rsidRPr="00F65046">
        <w:rPr>
          <w:rFonts w:ascii="Arial" w:hAnsi="Arial" w:cs="Arial"/>
          <w:bCs/>
          <w:sz w:val="24"/>
          <w:szCs w:val="24"/>
          <w:vertAlign w:val="superscript"/>
        </w:rPr>
        <w:t>)</w:t>
      </w:r>
      <w:r w:rsidRPr="00F65046">
        <w:rPr>
          <w:rFonts w:ascii="Arial" w:hAnsi="Arial" w:cs="Arial"/>
          <w:bCs/>
          <w:sz w:val="24"/>
          <w:szCs w:val="24"/>
        </w:rPr>
        <w:t>, siendo este primero el más representado coincidiendo con los resultados obtenidos en el estudio de la Dra. Zaldívar Aguilera</w:t>
      </w:r>
      <w:r w:rsidR="00255AFC" w:rsidRPr="00F65046">
        <w:rPr>
          <w:rFonts w:ascii="Arial" w:hAnsi="Arial" w:cs="Arial"/>
          <w:bCs/>
          <w:sz w:val="24"/>
          <w:szCs w:val="24"/>
          <w:vertAlign w:val="superscript"/>
        </w:rPr>
        <w:t>(</w:t>
      </w:r>
      <w:r w:rsidRPr="00F65046">
        <w:rPr>
          <w:rFonts w:ascii="Arial" w:hAnsi="Arial" w:cs="Arial"/>
          <w:bCs/>
          <w:sz w:val="24"/>
          <w:szCs w:val="24"/>
          <w:vertAlign w:val="superscript"/>
        </w:rPr>
        <w:t>1</w:t>
      </w:r>
      <w:r w:rsidR="00255AFC" w:rsidRPr="00F65046">
        <w:rPr>
          <w:rFonts w:ascii="Arial" w:hAnsi="Arial" w:cs="Arial"/>
          <w:bCs/>
          <w:sz w:val="24"/>
          <w:szCs w:val="24"/>
          <w:vertAlign w:val="superscript"/>
        </w:rPr>
        <w:t>)</w:t>
      </w:r>
      <w:r w:rsidRPr="00F65046">
        <w:rPr>
          <w:rFonts w:ascii="Arial" w:hAnsi="Arial" w:cs="Arial"/>
          <w:bCs/>
          <w:sz w:val="24"/>
          <w:szCs w:val="24"/>
        </w:rPr>
        <w:t xml:space="preserve">; por otra parte las enfermedades adyacentes como diabetes, hipertensión entre otras, que resultan factor pronóstico en la evolución de los pacientes con carcinoma epidermoide bucal en la presente investigación, en la literatura no se ha demostrado que las enfermedades sistémicas incidan negativamente en la evolución del cáncer, aunque estudios </w:t>
      </w:r>
      <w:r w:rsidRPr="00F65046">
        <w:rPr>
          <w:rFonts w:ascii="Arial" w:hAnsi="Arial" w:cs="Arial"/>
          <w:sz w:val="24"/>
          <w:szCs w:val="24"/>
        </w:rPr>
        <w:t>asocian algunas enfermedades que producen cambios clínicos en el complejo bucal y que pudieran estar relacionadas con los tumores malignos. Tradicionalmente, se insiste que las anemias y las hipovitaminosis producen cambios atróficos de la mucosa bucal y aumentan la susceptibilidad de los tejidos ante otros carcinógenos. Lo mismo se ha sugerido en el caso de la Diabetes Mellitus (DM), que produce lesiones vasculares y reparativas, acompañadas de cambios en la flora bucal y sepsis crónica</w:t>
      </w:r>
      <w:r w:rsidR="00255AFC" w:rsidRPr="00F65046">
        <w:rPr>
          <w:rFonts w:ascii="Arial" w:hAnsi="Arial" w:cs="Arial"/>
          <w:sz w:val="24"/>
          <w:szCs w:val="24"/>
        </w:rPr>
        <w:t xml:space="preserve"> </w:t>
      </w:r>
      <w:r w:rsidR="00255AFC" w:rsidRPr="00F65046">
        <w:rPr>
          <w:rFonts w:ascii="Arial" w:hAnsi="Arial" w:cs="Arial"/>
          <w:sz w:val="24"/>
          <w:szCs w:val="24"/>
          <w:vertAlign w:val="superscript"/>
        </w:rPr>
        <w:t>(</w:t>
      </w:r>
      <w:r w:rsidRPr="00F65046">
        <w:rPr>
          <w:rFonts w:ascii="Arial" w:hAnsi="Arial" w:cs="Arial"/>
          <w:sz w:val="24"/>
          <w:szCs w:val="24"/>
          <w:vertAlign w:val="superscript"/>
        </w:rPr>
        <w:t>11, 12</w:t>
      </w:r>
      <w:r w:rsidR="00255AFC" w:rsidRPr="00F65046">
        <w:rPr>
          <w:rFonts w:ascii="Arial" w:hAnsi="Arial" w:cs="Arial"/>
          <w:sz w:val="24"/>
          <w:szCs w:val="24"/>
          <w:vertAlign w:val="superscript"/>
        </w:rPr>
        <w:t>)</w:t>
      </w:r>
      <w:r w:rsidRPr="00F65046">
        <w:rPr>
          <w:rFonts w:ascii="Arial" w:hAnsi="Arial" w:cs="Arial"/>
          <w:sz w:val="24"/>
          <w:szCs w:val="24"/>
        </w:rPr>
        <w:t xml:space="preserve">. </w:t>
      </w:r>
      <w:r w:rsidRPr="00F65046">
        <w:rPr>
          <w:rFonts w:ascii="Arial" w:hAnsi="Arial" w:cs="Arial"/>
          <w:bCs/>
          <w:sz w:val="24"/>
          <w:szCs w:val="24"/>
        </w:rPr>
        <w:t xml:space="preserve">Otro estudio más </w:t>
      </w:r>
      <w:proofErr w:type="gramStart"/>
      <w:r w:rsidRPr="00F65046">
        <w:rPr>
          <w:rFonts w:ascii="Arial" w:hAnsi="Arial" w:cs="Arial"/>
          <w:bCs/>
          <w:sz w:val="24"/>
          <w:szCs w:val="24"/>
        </w:rPr>
        <w:t>reciente  refiere</w:t>
      </w:r>
      <w:proofErr w:type="gramEnd"/>
      <w:r w:rsidRPr="00F65046">
        <w:rPr>
          <w:rFonts w:ascii="Arial" w:hAnsi="Arial" w:cs="Arial"/>
          <w:bCs/>
          <w:sz w:val="24"/>
          <w:szCs w:val="24"/>
        </w:rPr>
        <w:t xml:space="preserve"> que existe una estrecha </w:t>
      </w:r>
      <w:r w:rsidRPr="00F65046">
        <w:rPr>
          <w:rFonts w:ascii="Arial" w:hAnsi="Arial" w:cs="Arial"/>
          <w:bCs/>
          <w:kern w:val="1"/>
          <w:sz w:val="24"/>
          <w:szCs w:val="24"/>
        </w:rPr>
        <w:t xml:space="preserve">relación entre la </w:t>
      </w:r>
      <w:r w:rsidRPr="00F65046">
        <w:rPr>
          <w:rFonts w:ascii="Arial" w:eastAsia="TimesNewRomanPSMT" w:hAnsi="Arial" w:cs="Arial"/>
          <w:color w:val="231F20"/>
          <w:kern w:val="1"/>
          <w:sz w:val="24"/>
          <w:szCs w:val="24"/>
        </w:rPr>
        <w:t>DM y el cáncer mediada por</w:t>
      </w:r>
      <w:r w:rsidRPr="00F65046">
        <w:rPr>
          <w:rFonts w:ascii="Arial" w:hAnsi="Arial" w:cs="Arial"/>
          <w:bCs/>
          <w:kern w:val="1"/>
          <w:sz w:val="24"/>
          <w:szCs w:val="24"/>
        </w:rPr>
        <w:t xml:space="preserve"> los receptores de insulina y el factor similar a la insulina (IGF-1) que inducen, frente a un estado de hiperinsulinismo, un aumento de la síntesis de DNA y la proliferación celular de origen neoplásico. </w:t>
      </w:r>
      <w:r w:rsidRPr="00F65046">
        <w:rPr>
          <w:rFonts w:ascii="Arial" w:hAnsi="Arial" w:cs="Arial"/>
          <w:kern w:val="1"/>
          <w:sz w:val="24"/>
          <w:szCs w:val="24"/>
          <w:lang w:val="es-ES_tradnl"/>
        </w:rPr>
        <w:t xml:space="preserve">El IGF-1 tiene efectos </w:t>
      </w:r>
      <w:proofErr w:type="spellStart"/>
      <w:r w:rsidRPr="00F65046">
        <w:rPr>
          <w:rFonts w:ascii="Arial" w:hAnsi="Arial" w:cs="Arial"/>
          <w:kern w:val="1"/>
          <w:sz w:val="24"/>
          <w:szCs w:val="24"/>
          <w:lang w:val="es-ES_tradnl"/>
        </w:rPr>
        <w:t>mitogénicos</w:t>
      </w:r>
      <w:proofErr w:type="spellEnd"/>
      <w:r w:rsidRPr="00F65046">
        <w:rPr>
          <w:rFonts w:ascii="Arial" w:hAnsi="Arial" w:cs="Arial"/>
          <w:kern w:val="1"/>
          <w:sz w:val="24"/>
          <w:szCs w:val="24"/>
          <w:lang w:val="es-ES_tradnl"/>
        </w:rPr>
        <w:t xml:space="preserve"> más potentes que la propia insulina, los cambios en el eje insulina-IGF-1 pudieran estar a favor de la supervivencia y progresión de focos malignos en los estadios iniciales</w:t>
      </w:r>
      <w:r w:rsidR="00255AFC" w:rsidRPr="00F65046">
        <w:rPr>
          <w:rFonts w:ascii="Arial" w:hAnsi="Arial" w:cs="Arial"/>
          <w:kern w:val="1"/>
          <w:sz w:val="24"/>
          <w:szCs w:val="24"/>
          <w:lang w:val="es-ES_tradnl"/>
        </w:rPr>
        <w:t xml:space="preserve"> </w:t>
      </w:r>
      <w:r w:rsidR="00255AFC" w:rsidRPr="00F65046">
        <w:rPr>
          <w:rFonts w:ascii="Arial" w:hAnsi="Arial" w:cs="Arial"/>
          <w:kern w:val="1"/>
          <w:sz w:val="24"/>
          <w:szCs w:val="24"/>
          <w:vertAlign w:val="superscript"/>
          <w:lang w:val="es-ES_tradnl"/>
        </w:rPr>
        <w:t>(</w:t>
      </w:r>
      <w:r w:rsidRPr="00F65046">
        <w:rPr>
          <w:rFonts w:ascii="Arial" w:hAnsi="Arial" w:cs="Arial"/>
          <w:kern w:val="1"/>
          <w:sz w:val="24"/>
          <w:szCs w:val="24"/>
          <w:vertAlign w:val="superscript"/>
          <w:lang w:val="es-ES_tradnl"/>
        </w:rPr>
        <w:t>13</w:t>
      </w:r>
      <w:r w:rsidR="00255AFC" w:rsidRPr="00F65046">
        <w:rPr>
          <w:rFonts w:ascii="Arial" w:hAnsi="Arial" w:cs="Arial"/>
          <w:kern w:val="1"/>
          <w:sz w:val="24"/>
          <w:szCs w:val="24"/>
          <w:vertAlign w:val="superscript"/>
          <w:lang w:val="es-ES_tradnl"/>
        </w:rPr>
        <w:t>)</w:t>
      </w:r>
      <w:r w:rsidRPr="00F65046">
        <w:rPr>
          <w:rFonts w:ascii="Arial" w:hAnsi="Arial" w:cs="Arial"/>
          <w:kern w:val="1"/>
          <w:sz w:val="24"/>
          <w:szCs w:val="24"/>
          <w:lang w:val="es-ES_tradnl"/>
        </w:rPr>
        <w:t>.</w:t>
      </w:r>
    </w:p>
    <w:p w14:paraId="3A5DB2D1" w14:textId="77777777" w:rsidR="00007E8C" w:rsidRPr="00F65046" w:rsidRDefault="00007E8C" w:rsidP="00F65046">
      <w:pPr>
        <w:spacing w:after="0" w:line="360" w:lineRule="auto"/>
        <w:jc w:val="both"/>
        <w:rPr>
          <w:rFonts w:ascii="Arial" w:hAnsi="Arial" w:cs="Arial"/>
          <w:kern w:val="1"/>
          <w:sz w:val="24"/>
          <w:szCs w:val="24"/>
          <w:lang w:val="es-ES_tradnl"/>
        </w:rPr>
      </w:pPr>
      <w:r w:rsidRPr="00F65046">
        <w:rPr>
          <w:rFonts w:ascii="Arial" w:hAnsi="Arial" w:cs="Arial"/>
          <w:sz w:val="24"/>
          <w:szCs w:val="24"/>
        </w:rPr>
        <w:t>El estadio III es el más predominante en la presente investigación pues la misma incluye el</w:t>
      </w:r>
      <w:r w:rsidRPr="00F65046">
        <w:rPr>
          <w:rFonts w:ascii="Arial" w:hAnsi="Arial" w:cs="Arial"/>
          <w:color w:val="000000"/>
          <w:sz w:val="24"/>
          <w:szCs w:val="24"/>
        </w:rPr>
        <w:t xml:space="preserve"> carcinoma de la boca, de cualquier tamaño, resecable y </w:t>
      </w:r>
      <w:proofErr w:type="spellStart"/>
      <w:r w:rsidRPr="00F65046">
        <w:rPr>
          <w:rFonts w:ascii="Arial" w:hAnsi="Arial" w:cs="Arial"/>
          <w:color w:val="000000"/>
          <w:sz w:val="24"/>
          <w:szCs w:val="24"/>
        </w:rPr>
        <w:t>linfomegalia</w:t>
      </w:r>
      <w:proofErr w:type="spellEnd"/>
      <w:r w:rsidRPr="00F65046">
        <w:rPr>
          <w:rFonts w:ascii="Arial" w:hAnsi="Arial" w:cs="Arial"/>
          <w:color w:val="000000"/>
          <w:sz w:val="24"/>
          <w:szCs w:val="24"/>
        </w:rPr>
        <w:t xml:space="preserve"> cervical movible</w:t>
      </w:r>
      <w:r w:rsidR="00255AFC" w:rsidRPr="00F65046">
        <w:rPr>
          <w:rFonts w:ascii="Arial" w:hAnsi="Arial" w:cs="Arial"/>
          <w:color w:val="000000"/>
          <w:sz w:val="24"/>
          <w:szCs w:val="24"/>
        </w:rPr>
        <w:t xml:space="preserve"> </w:t>
      </w:r>
      <w:r w:rsidR="00255AFC" w:rsidRPr="00F65046">
        <w:rPr>
          <w:rFonts w:ascii="Arial" w:hAnsi="Arial" w:cs="Arial"/>
          <w:color w:val="000000"/>
          <w:sz w:val="24"/>
          <w:szCs w:val="24"/>
          <w:vertAlign w:val="superscript"/>
        </w:rPr>
        <w:t>(</w:t>
      </w:r>
      <w:r w:rsidRPr="00F65046">
        <w:rPr>
          <w:rFonts w:ascii="Arial" w:hAnsi="Arial" w:cs="Arial"/>
          <w:color w:val="000000"/>
          <w:sz w:val="24"/>
          <w:szCs w:val="24"/>
          <w:vertAlign w:val="superscript"/>
        </w:rPr>
        <w:t>13</w:t>
      </w:r>
      <w:r w:rsidR="00255AFC" w:rsidRPr="00F65046">
        <w:rPr>
          <w:rFonts w:ascii="Arial" w:hAnsi="Arial" w:cs="Arial"/>
          <w:color w:val="000000"/>
          <w:sz w:val="24"/>
          <w:szCs w:val="24"/>
          <w:vertAlign w:val="superscript"/>
        </w:rPr>
        <w:t>)</w:t>
      </w:r>
      <w:r w:rsidRPr="00F65046">
        <w:rPr>
          <w:rFonts w:ascii="Arial" w:hAnsi="Arial" w:cs="Arial"/>
          <w:color w:val="000000"/>
          <w:sz w:val="24"/>
          <w:szCs w:val="24"/>
        </w:rPr>
        <w:t>; a</w:t>
      </w:r>
      <w:r w:rsidRPr="00F65046">
        <w:rPr>
          <w:rFonts w:ascii="Arial" w:hAnsi="Arial" w:cs="Arial"/>
          <w:bCs/>
          <w:sz w:val="24"/>
          <w:szCs w:val="24"/>
        </w:rPr>
        <w:t xml:space="preserve">l comparar estos resultados con los obtenidos por el </w:t>
      </w:r>
      <w:r w:rsidRPr="00F65046">
        <w:rPr>
          <w:rFonts w:ascii="Arial" w:hAnsi="Arial" w:cs="Arial"/>
          <w:sz w:val="24"/>
          <w:szCs w:val="24"/>
        </w:rPr>
        <w:t>Dr. Torres Morales</w:t>
      </w:r>
      <w:r w:rsidRPr="00F65046">
        <w:rPr>
          <w:rFonts w:ascii="Arial" w:hAnsi="Arial" w:cs="Arial"/>
          <w:sz w:val="24"/>
          <w:szCs w:val="24"/>
          <w:vertAlign w:val="superscript"/>
        </w:rPr>
        <w:t>9</w:t>
      </w:r>
      <w:r w:rsidRPr="00F65046">
        <w:rPr>
          <w:rFonts w:ascii="Arial" w:hAnsi="Arial" w:cs="Arial"/>
          <w:sz w:val="24"/>
          <w:szCs w:val="24"/>
        </w:rPr>
        <w:t xml:space="preserve"> y </w:t>
      </w:r>
      <w:r w:rsidRPr="00F65046">
        <w:rPr>
          <w:rFonts w:ascii="Arial" w:hAnsi="Arial" w:cs="Arial"/>
          <w:bCs/>
          <w:sz w:val="24"/>
          <w:szCs w:val="24"/>
        </w:rPr>
        <w:t>la Dra. Zaldívar Aguilera</w:t>
      </w:r>
      <w:r w:rsidR="00255AFC" w:rsidRPr="00F65046">
        <w:rPr>
          <w:rFonts w:ascii="Arial" w:hAnsi="Arial" w:cs="Arial"/>
          <w:bCs/>
          <w:sz w:val="24"/>
          <w:szCs w:val="24"/>
        </w:rPr>
        <w:t xml:space="preserve"> </w:t>
      </w:r>
      <w:r w:rsidR="00255AFC" w:rsidRPr="00F65046">
        <w:rPr>
          <w:rFonts w:ascii="Arial" w:hAnsi="Arial" w:cs="Arial"/>
          <w:bCs/>
          <w:sz w:val="24"/>
          <w:szCs w:val="24"/>
          <w:vertAlign w:val="superscript"/>
        </w:rPr>
        <w:t>(</w:t>
      </w:r>
      <w:r w:rsidRPr="00F65046">
        <w:rPr>
          <w:rFonts w:ascii="Arial" w:hAnsi="Arial" w:cs="Arial"/>
          <w:bCs/>
          <w:sz w:val="24"/>
          <w:szCs w:val="24"/>
          <w:vertAlign w:val="superscript"/>
        </w:rPr>
        <w:t>1</w:t>
      </w:r>
      <w:r w:rsidR="00255AFC" w:rsidRPr="00F65046">
        <w:rPr>
          <w:rFonts w:ascii="Arial" w:hAnsi="Arial" w:cs="Arial"/>
          <w:bCs/>
          <w:sz w:val="24"/>
          <w:szCs w:val="24"/>
          <w:vertAlign w:val="superscript"/>
        </w:rPr>
        <w:t>)</w:t>
      </w:r>
      <w:r w:rsidRPr="00F65046">
        <w:rPr>
          <w:rFonts w:ascii="Arial" w:hAnsi="Arial" w:cs="Arial"/>
          <w:bCs/>
          <w:sz w:val="24"/>
          <w:szCs w:val="24"/>
        </w:rPr>
        <w:t xml:space="preserve"> no se concuerda</w:t>
      </w:r>
      <w:r w:rsidRPr="00F65046">
        <w:rPr>
          <w:rFonts w:ascii="Arial" w:hAnsi="Arial" w:cs="Arial"/>
          <w:sz w:val="24"/>
          <w:szCs w:val="24"/>
        </w:rPr>
        <w:t xml:space="preserve">, pues ambos plantean que </w:t>
      </w:r>
      <w:r w:rsidRPr="00F65046">
        <w:rPr>
          <w:rFonts w:ascii="Arial" w:hAnsi="Arial" w:cs="Arial"/>
          <w:sz w:val="24"/>
          <w:szCs w:val="24"/>
        </w:rPr>
        <w:lastRenderedPageBreak/>
        <w:t xml:space="preserve">predominaron las lesiones incipientes, sin </w:t>
      </w:r>
      <w:proofErr w:type="gramStart"/>
      <w:r w:rsidRPr="00F65046">
        <w:rPr>
          <w:rFonts w:ascii="Arial" w:hAnsi="Arial" w:cs="Arial"/>
          <w:sz w:val="24"/>
          <w:szCs w:val="24"/>
        </w:rPr>
        <w:t>embargo</w:t>
      </w:r>
      <w:proofErr w:type="gramEnd"/>
      <w:r w:rsidRPr="00F65046">
        <w:rPr>
          <w:rFonts w:ascii="Arial" w:hAnsi="Arial" w:cs="Arial"/>
          <w:sz w:val="24"/>
          <w:szCs w:val="24"/>
        </w:rPr>
        <w:t xml:space="preserve"> los estudios de los autores </w:t>
      </w:r>
      <w:proofErr w:type="spellStart"/>
      <w:r w:rsidRPr="00F65046">
        <w:rPr>
          <w:rFonts w:ascii="Arial" w:hAnsi="Arial" w:cs="Arial"/>
          <w:sz w:val="24"/>
          <w:szCs w:val="24"/>
        </w:rPr>
        <w:t>Venereo</w:t>
      </w:r>
      <w:proofErr w:type="spellEnd"/>
      <w:r w:rsidRPr="00F65046">
        <w:rPr>
          <w:rFonts w:ascii="Arial" w:hAnsi="Arial" w:cs="Arial"/>
          <w:sz w:val="24"/>
          <w:szCs w:val="24"/>
        </w:rPr>
        <w:t xml:space="preserve"> Capote</w:t>
      </w:r>
      <w:r w:rsidR="00255AFC" w:rsidRPr="00F65046">
        <w:rPr>
          <w:rFonts w:ascii="Arial" w:hAnsi="Arial" w:cs="Arial"/>
          <w:sz w:val="24"/>
          <w:szCs w:val="24"/>
        </w:rPr>
        <w:t xml:space="preserve"> </w:t>
      </w:r>
      <w:r w:rsidR="00255AFC" w:rsidRPr="00F65046">
        <w:rPr>
          <w:rFonts w:ascii="Arial" w:hAnsi="Arial" w:cs="Arial"/>
          <w:sz w:val="24"/>
          <w:szCs w:val="24"/>
          <w:vertAlign w:val="superscript"/>
        </w:rPr>
        <w:t>(</w:t>
      </w:r>
      <w:r w:rsidRPr="00F65046">
        <w:rPr>
          <w:rFonts w:ascii="Arial" w:hAnsi="Arial" w:cs="Arial"/>
          <w:sz w:val="24"/>
          <w:szCs w:val="24"/>
          <w:vertAlign w:val="superscript"/>
        </w:rPr>
        <w:t>7</w:t>
      </w:r>
      <w:r w:rsidR="00255AFC" w:rsidRPr="00F65046">
        <w:rPr>
          <w:rFonts w:ascii="Arial" w:hAnsi="Arial" w:cs="Arial"/>
          <w:sz w:val="24"/>
          <w:szCs w:val="24"/>
          <w:vertAlign w:val="superscript"/>
        </w:rPr>
        <w:t>)</w:t>
      </w:r>
      <w:r w:rsidRPr="00F65046">
        <w:rPr>
          <w:rFonts w:ascii="Arial" w:hAnsi="Arial" w:cs="Arial"/>
          <w:sz w:val="24"/>
          <w:szCs w:val="24"/>
        </w:rPr>
        <w:t>, y Hermida Rojas</w:t>
      </w:r>
      <w:r w:rsidR="00255AFC" w:rsidRPr="00F65046">
        <w:rPr>
          <w:rFonts w:ascii="Arial" w:hAnsi="Arial" w:cs="Arial"/>
          <w:sz w:val="24"/>
          <w:szCs w:val="24"/>
        </w:rPr>
        <w:t xml:space="preserve"> </w:t>
      </w:r>
      <w:r w:rsidR="00255AFC" w:rsidRPr="00F65046">
        <w:rPr>
          <w:rFonts w:ascii="Arial" w:hAnsi="Arial" w:cs="Arial"/>
          <w:sz w:val="24"/>
          <w:szCs w:val="24"/>
          <w:vertAlign w:val="superscript"/>
        </w:rPr>
        <w:t>(</w:t>
      </w:r>
      <w:r w:rsidRPr="00F65046">
        <w:rPr>
          <w:rFonts w:ascii="Arial" w:hAnsi="Arial" w:cs="Arial"/>
          <w:sz w:val="24"/>
          <w:szCs w:val="24"/>
          <w:vertAlign w:val="superscript"/>
        </w:rPr>
        <w:t>8</w:t>
      </w:r>
      <w:r w:rsidR="00255AFC" w:rsidRPr="00F65046">
        <w:rPr>
          <w:rFonts w:ascii="Arial" w:hAnsi="Arial" w:cs="Arial"/>
          <w:sz w:val="24"/>
          <w:szCs w:val="24"/>
          <w:vertAlign w:val="superscript"/>
        </w:rPr>
        <w:t>)</w:t>
      </w:r>
      <w:r w:rsidRPr="00F65046">
        <w:rPr>
          <w:rFonts w:ascii="Arial" w:hAnsi="Arial" w:cs="Arial"/>
          <w:sz w:val="24"/>
          <w:szCs w:val="24"/>
        </w:rPr>
        <w:t>, coinciden en su totalidad.</w:t>
      </w:r>
    </w:p>
    <w:p w14:paraId="37A1DD42" w14:textId="77777777" w:rsidR="00007E8C" w:rsidRPr="00F65046" w:rsidRDefault="00007E8C" w:rsidP="00F65046">
      <w:pPr>
        <w:spacing w:after="0" w:line="360" w:lineRule="auto"/>
        <w:jc w:val="both"/>
        <w:rPr>
          <w:rFonts w:ascii="Arial" w:hAnsi="Arial" w:cs="Arial"/>
          <w:sz w:val="24"/>
          <w:szCs w:val="24"/>
          <w:vertAlign w:val="superscript"/>
        </w:rPr>
      </w:pPr>
      <w:r w:rsidRPr="00F65046">
        <w:rPr>
          <w:rFonts w:ascii="Arial" w:hAnsi="Arial" w:cs="Arial"/>
          <w:bCs/>
          <w:sz w:val="24"/>
          <w:szCs w:val="24"/>
        </w:rPr>
        <w:t>Teniendo en cuenta lo planteado por el autor Dr. Torres Morales</w:t>
      </w:r>
      <w:r w:rsidR="00255AFC" w:rsidRPr="00F65046">
        <w:rPr>
          <w:rFonts w:ascii="Arial" w:hAnsi="Arial" w:cs="Arial"/>
          <w:bCs/>
          <w:sz w:val="24"/>
          <w:szCs w:val="24"/>
        </w:rPr>
        <w:t xml:space="preserve"> </w:t>
      </w:r>
      <w:r w:rsidR="00255AFC" w:rsidRPr="00F65046">
        <w:rPr>
          <w:rFonts w:ascii="Arial" w:hAnsi="Arial" w:cs="Arial"/>
          <w:bCs/>
          <w:sz w:val="24"/>
          <w:szCs w:val="24"/>
          <w:vertAlign w:val="superscript"/>
        </w:rPr>
        <w:t>(</w:t>
      </w:r>
      <w:r w:rsidRPr="00F65046">
        <w:rPr>
          <w:rFonts w:ascii="Arial" w:hAnsi="Arial" w:cs="Arial"/>
          <w:bCs/>
          <w:sz w:val="24"/>
          <w:szCs w:val="24"/>
          <w:vertAlign w:val="superscript"/>
        </w:rPr>
        <w:t>9</w:t>
      </w:r>
      <w:r w:rsidR="00255AFC" w:rsidRPr="00F65046">
        <w:rPr>
          <w:rFonts w:ascii="Arial" w:hAnsi="Arial" w:cs="Arial"/>
          <w:bCs/>
          <w:sz w:val="24"/>
          <w:szCs w:val="24"/>
          <w:vertAlign w:val="superscript"/>
        </w:rPr>
        <w:t>)</w:t>
      </w:r>
      <w:r w:rsidRPr="00F65046">
        <w:rPr>
          <w:rFonts w:ascii="Arial" w:hAnsi="Arial" w:cs="Arial"/>
          <w:bCs/>
          <w:sz w:val="24"/>
          <w:szCs w:val="24"/>
        </w:rPr>
        <w:t xml:space="preserve">, en su investigación se obtiene como resultado, que el tamaño del tumor que predomina son tumores pequeños menores de 2 cm en su mayoría, coincidiendo esto con los estudios del Dr. </w:t>
      </w:r>
      <w:r w:rsidRPr="00F65046">
        <w:rPr>
          <w:rFonts w:ascii="Arial" w:hAnsi="Arial" w:cs="Arial"/>
          <w:sz w:val="24"/>
          <w:szCs w:val="24"/>
        </w:rPr>
        <w:t>Hermida Rojas</w:t>
      </w:r>
      <w:r w:rsidR="00255AFC" w:rsidRPr="00F65046">
        <w:rPr>
          <w:rFonts w:ascii="Arial" w:hAnsi="Arial" w:cs="Arial"/>
          <w:sz w:val="24"/>
          <w:szCs w:val="24"/>
        </w:rPr>
        <w:t xml:space="preserve"> </w:t>
      </w:r>
      <w:r w:rsidR="00255AFC" w:rsidRPr="00F65046">
        <w:rPr>
          <w:rFonts w:ascii="Arial" w:hAnsi="Arial" w:cs="Arial"/>
          <w:sz w:val="24"/>
          <w:szCs w:val="24"/>
          <w:vertAlign w:val="superscript"/>
        </w:rPr>
        <w:t>(</w:t>
      </w:r>
      <w:r w:rsidRPr="00F65046">
        <w:rPr>
          <w:rFonts w:ascii="Arial" w:hAnsi="Arial" w:cs="Arial"/>
          <w:sz w:val="24"/>
          <w:szCs w:val="24"/>
          <w:vertAlign w:val="superscript"/>
        </w:rPr>
        <w:t>8</w:t>
      </w:r>
      <w:proofErr w:type="gramStart"/>
      <w:r w:rsidR="00255AFC" w:rsidRPr="00F65046">
        <w:rPr>
          <w:rFonts w:ascii="Arial" w:hAnsi="Arial" w:cs="Arial"/>
          <w:sz w:val="24"/>
          <w:szCs w:val="24"/>
          <w:vertAlign w:val="superscript"/>
        </w:rPr>
        <w:t>)</w:t>
      </w:r>
      <w:r w:rsidRPr="00F65046">
        <w:rPr>
          <w:rFonts w:ascii="Arial" w:hAnsi="Arial" w:cs="Arial"/>
          <w:bCs/>
          <w:sz w:val="24"/>
          <w:szCs w:val="24"/>
        </w:rPr>
        <w:t xml:space="preserve">  y</w:t>
      </w:r>
      <w:proofErr w:type="gramEnd"/>
      <w:r w:rsidRPr="00F65046">
        <w:rPr>
          <w:rFonts w:ascii="Arial" w:hAnsi="Arial" w:cs="Arial"/>
          <w:bCs/>
          <w:sz w:val="24"/>
          <w:szCs w:val="24"/>
        </w:rPr>
        <w:t xml:space="preserve"> difiriendo con los resultados obtenidos en el presente estudio, resultando similares a los del Dr. </w:t>
      </w:r>
      <w:proofErr w:type="spellStart"/>
      <w:r w:rsidRPr="00F65046">
        <w:rPr>
          <w:rFonts w:ascii="Arial" w:hAnsi="Arial" w:cs="Arial"/>
          <w:sz w:val="24"/>
          <w:szCs w:val="24"/>
        </w:rPr>
        <w:t>Venereo</w:t>
      </w:r>
      <w:proofErr w:type="spellEnd"/>
      <w:r w:rsidRPr="00F65046">
        <w:rPr>
          <w:rFonts w:ascii="Arial" w:hAnsi="Arial" w:cs="Arial"/>
          <w:sz w:val="24"/>
          <w:szCs w:val="24"/>
        </w:rPr>
        <w:t xml:space="preserve"> Capote</w:t>
      </w:r>
      <w:r w:rsidR="00255AFC" w:rsidRPr="00F65046">
        <w:rPr>
          <w:rFonts w:ascii="Arial" w:hAnsi="Arial" w:cs="Arial"/>
          <w:sz w:val="24"/>
          <w:szCs w:val="24"/>
        </w:rPr>
        <w:t xml:space="preserve"> </w:t>
      </w:r>
      <w:r w:rsidR="00255AFC" w:rsidRPr="00F65046">
        <w:rPr>
          <w:rFonts w:ascii="Arial" w:hAnsi="Arial" w:cs="Arial"/>
          <w:sz w:val="24"/>
          <w:szCs w:val="24"/>
          <w:vertAlign w:val="superscript"/>
        </w:rPr>
        <w:t>(</w:t>
      </w:r>
      <w:r w:rsidRPr="00F65046">
        <w:rPr>
          <w:rFonts w:ascii="Arial" w:hAnsi="Arial" w:cs="Arial"/>
          <w:sz w:val="24"/>
          <w:szCs w:val="24"/>
          <w:vertAlign w:val="superscript"/>
        </w:rPr>
        <w:t>7</w:t>
      </w:r>
      <w:r w:rsidR="00255AFC" w:rsidRPr="00F65046">
        <w:rPr>
          <w:rFonts w:ascii="Arial" w:hAnsi="Arial" w:cs="Arial"/>
          <w:sz w:val="24"/>
          <w:szCs w:val="24"/>
          <w:vertAlign w:val="superscript"/>
        </w:rPr>
        <w:t>)</w:t>
      </w:r>
      <w:r w:rsidRPr="00F65046">
        <w:rPr>
          <w:rFonts w:ascii="Arial" w:hAnsi="Arial" w:cs="Arial"/>
          <w:sz w:val="24"/>
          <w:szCs w:val="24"/>
        </w:rPr>
        <w:t xml:space="preserve">. </w:t>
      </w:r>
    </w:p>
    <w:p w14:paraId="57B204F1" w14:textId="77777777" w:rsidR="00007E8C" w:rsidRPr="00F65046" w:rsidRDefault="00007E8C" w:rsidP="00F65046">
      <w:pPr>
        <w:spacing w:after="0" w:line="360" w:lineRule="auto"/>
        <w:jc w:val="both"/>
        <w:rPr>
          <w:rFonts w:ascii="Arial" w:hAnsi="Arial" w:cs="Arial"/>
          <w:sz w:val="24"/>
          <w:szCs w:val="24"/>
        </w:rPr>
      </w:pPr>
      <w:r w:rsidRPr="00F65046">
        <w:rPr>
          <w:rFonts w:ascii="Arial" w:hAnsi="Arial" w:cs="Arial"/>
          <w:sz w:val="24"/>
          <w:szCs w:val="24"/>
        </w:rPr>
        <w:t xml:space="preserve">En cuanto a la diferenciación </w:t>
      </w:r>
      <w:proofErr w:type="gramStart"/>
      <w:r w:rsidRPr="00F65046">
        <w:rPr>
          <w:rFonts w:ascii="Arial" w:hAnsi="Arial" w:cs="Arial"/>
          <w:sz w:val="24"/>
          <w:szCs w:val="24"/>
        </w:rPr>
        <w:t xml:space="preserve">histológica </w:t>
      </w:r>
      <w:r w:rsidRPr="00F65046">
        <w:rPr>
          <w:rFonts w:ascii="Arial" w:hAnsi="Arial" w:cs="Arial"/>
          <w:color w:val="000000"/>
          <w:sz w:val="24"/>
          <w:szCs w:val="24"/>
        </w:rPr>
        <w:t>,</w:t>
      </w:r>
      <w:proofErr w:type="gramEnd"/>
      <w:r w:rsidRPr="00F65046">
        <w:rPr>
          <w:rFonts w:ascii="Arial" w:hAnsi="Arial" w:cs="Arial"/>
          <w:color w:val="000000"/>
          <w:sz w:val="24"/>
          <w:szCs w:val="24"/>
        </w:rPr>
        <w:t xml:space="preserve"> es posible  afirmar que </w:t>
      </w:r>
      <w:r w:rsidRPr="00F65046">
        <w:rPr>
          <w:rFonts w:ascii="Arial" w:hAnsi="Arial" w:cs="Arial"/>
          <w:sz w:val="24"/>
          <w:szCs w:val="24"/>
        </w:rPr>
        <w:t>a mayor grado de diferenciación menor quimio y radio sensible y mejor respuesta quirúrgica; datos que coinciden con las bibliografías consultadas</w:t>
      </w:r>
      <w:r w:rsidR="00255AFC" w:rsidRPr="00F65046">
        <w:rPr>
          <w:rFonts w:ascii="Arial" w:hAnsi="Arial" w:cs="Arial"/>
          <w:sz w:val="24"/>
          <w:szCs w:val="24"/>
        </w:rPr>
        <w:t xml:space="preserve"> </w:t>
      </w:r>
      <w:r w:rsidR="00255AFC" w:rsidRPr="00F65046">
        <w:rPr>
          <w:rFonts w:ascii="Arial" w:hAnsi="Arial" w:cs="Arial"/>
          <w:sz w:val="24"/>
          <w:szCs w:val="24"/>
          <w:vertAlign w:val="superscript"/>
        </w:rPr>
        <w:t>(</w:t>
      </w:r>
      <w:r w:rsidRPr="00F65046">
        <w:rPr>
          <w:rFonts w:ascii="Arial" w:hAnsi="Arial" w:cs="Arial"/>
          <w:sz w:val="24"/>
          <w:szCs w:val="24"/>
          <w:vertAlign w:val="superscript"/>
        </w:rPr>
        <w:t>7-9</w:t>
      </w:r>
      <w:r w:rsidR="00255AFC" w:rsidRPr="00F65046">
        <w:rPr>
          <w:rFonts w:ascii="Arial" w:hAnsi="Arial" w:cs="Arial"/>
          <w:sz w:val="24"/>
          <w:szCs w:val="24"/>
          <w:vertAlign w:val="superscript"/>
        </w:rPr>
        <w:t>)</w:t>
      </w:r>
      <w:r w:rsidRPr="00F65046">
        <w:rPr>
          <w:rFonts w:ascii="Arial" w:hAnsi="Arial" w:cs="Arial"/>
          <w:sz w:val="24"/>
          <w:szCs w:val="24"/>
        </w:rPr>
        <w:t>.</w:t>
      </w:r>
    </w:p>
    <w:p w14:paraId="637474D4" w14:textId="77777777" w:rsidR="00CD0021" w:rsidRPr="00F65046" w:rsidRDefault="00CD0021" w:rsidP="00F65046">
      <w:pPr>
        <w:spacing w:after="0" w:line="360" w:lineRule="auto"/>
        <w:jc w:val="both"/>
        <w:rPr>
          <w:rFonts w:ascii="Arial" w:hAnsi="Arial" w:cs="Arial"/>
          <w:b/>
          <w:sz w:val="24"/>
          <w:szCs w:val="24"/>
        </w:rPr>
      </w:pPr>
    </w:p>
    <w:p w14:paraId="05B2DCB5" w14:textId="6894ED05" w:rsidR="00007E8C" w:rsidRDefault="00007E8C" w:rsidP="00F65046">
      <w:pPr>
        <w:spacing w:after="0" w:line="360" w:lineRule="auto"/>
        <w:jc w:val="both"/>
        <w:rPr>
          <w:rFonts w:ascii="Arial" w:hAnsi="Arial" w:cs="Arial"/>
          <w:b/>
          <w:sz w:val="24"/>
          <w:szCs w:val="24"/>
        </w:rPr>
      </w:pPr>
      <w:r w:rsidRPr="00F65046">
        <w:rPr>
          <w:rFonts w:ascii="Arial" w:hAnsi="Arial" w:cs="Arial"/>
          <w:b/>
          <w:sz w:val="24"/>
          <w:szCs w:val="24"/>
        </w:rPr>
        <w:t>CONCLUSIONES</w:t>
      </w:r>
    </w:p>
    <w:p w14:paraId="3455C0BE" w14:textId="77777777" w:rsidR="00304D05" w:rsidRPr="00F65046" w:rsidRDefault="00304D05" w:rsidP="00F65046">
      <w:pPr>
        <w:spacing w:after="0" w:line="360" w:lineRule="auto"/>
        <w:jc w:val="both"/>
        <w:rPr>
          <w:rFonts w:ascii="Arial" w:hAnsi="Arial" w:cs="Arial"/>
          <w:b/>
          <w:sz w:val="24"/>
          <w:szCs w:val="24"/>
        </w:rPr>
      </w:pPr>
    </w:p>
    <w:p w14:paraId="39C9D09D" w14:textId="77777777" w:rsidR="00007E8C" w:rsidRPr="00F65046" w:rsidRDefault="00007E8C" w:rsidP="00F65046">
      <w:pPr>
        <w:spacing w:after="0" w:line="360" w:lineRule="auto"/>
        <w:jc w:val="both"/>
        <w:rPr>
          <w:rFonts w:ascii="Arial" w:hAnsi="Arial" w:cs="Arial"/>
          <w:b/>
          <w:sz w:val="24"/>
          <w:szCs w:val="24"/>
        </w:rPr>
      </w:pPr>
      <w:r w:rsidRPr="00F65046">
        <w:rPr>
          <w:rFonts w:ascii="Arial" w:eastAsia="Times New Roman" w:hAnsi="Arial" w:cs="Arial"/>
          <w:sz w:val="24"/>
          <w:szCs w:val="24"/>
        </w:rPr>
        <w:t xml:space="preserve">Al </w:t>
      </w:r>
      <w:r w:rsidRPr="00F65046">
        <w:rPr>
          <w:rFonts w:ascii="Arial" w:hAnsi="Arial" w:cs="Arial"/>
          <w:sz w:val="24"/>
          <w:szCs w:val="24"/>
        </w:rPr>
        <w:t>caracterizar</w:t>
      </w:r>
      <w:r w:rsidRPr="00F65046">
        <w:rPr>
          <w:rFonts w:ascii="Arial" w:hAnsi="Arial" w:cs="Arial"/>
          <w:color w:val="000000"/>
          <w:sz w:val="24"/>
          <w:szCs w:val="24"/>
        </w:rPr>
        <w:t xml:space="preserve"> </w:t>
      </w:r>
      <w:r w:rsidRPr="00F65046">
        <w:rPr>
          <w:rFonts w:ascii="Arial" w:hAnsi="Arial" w:cs="Arial"/>
          <w:sz w:val="24"/>
          <w:szCs w:val="24"/>
        </w:rPr>
        <w:t>a los pacientes con diagnóstico de Carcinoma Epidermoide Bucal pertenecientes al Hospital General Provincial Docente “Roberto Rodríguez Fernández” del municipio Morón en la provincia Ciego de Ávila</w:t>
      </w:r>
      <w:r w:rsidRPr="00F65046">
        <w:rPr>
          <w:rFonts w:ascii="Arial" w:hAnsi="Arial" w:cs="Arial"/>
          <w:color w:val="000000"/>
          <w:sz w:val="24"/>
          <w:szCs w:val="24"/>
        </w:rPr>
        <w:t>, en el período comprendido de octubre de 2017 abril de 2019 se concluyó que, s</w:t>
      </w:r>
      <w:r w:rsidRPr="00F65046">
        <w:rPr>
          <w:rFonts w:ascii="Arial" w:eastAsia="Times New Roman" w:hAnsi="Arial" w:cs="Arial"/>
          <w:sz w:val="24"/>
          <w:szCs w:val="24"/>
        </w:rPr>
        <w:t xml:space="preserve">egún la distribución de los grupos de estudios, según edad y sexo imperó el grupo de edad de 55 a 74 años siendo el sexo masculino el de mayor cuantía. </w:t>
      </w:r>
      <w:r w:rsidRPr="00F65046">
        <w:rPr>
          <w:rFonts w:ascii="Arial" w:hAnsi="Arial" w:cs="Arial"/>
          <w:color w:val="000000"/>
          <w:sz w:val="24"/>
          <w:szCs w:val="24"/>
        </w:rPr>
        <w:t xml:space="preserve">Respecto a </w:t>
      </w:r>
      <w:r w:rsidRPr="00F65046">
        <w:rPr>
          <w:rFonts w:ascii="Arial" w:hAnsi="Arial" w:cs="Arial"/>
          <w:sz w:val="24"/>
          <w:szCs w:val="24"/>
        </w:rPr>
        <w:t xml:space="preserve">las localizaciones anatómicas se mostró que la región más afectada fue la cavidad bucal, destacándose como sitio anatómico el labio inferior. Teniendo en cuenta los factores predisponentes al cáncer bucal predominó el consumo de tabaco. Al realizar el </w:t>
      </w:r>
      <w:proofErr w:type="spellStart"/>
      <w:r w:rsidRPr="00F65046">
        <w:rPr>
          <w:rFonts w:ascii="Arial" w:hAnsi="Arial" w:cs="Arial"/>
          <w:sz w:val="24"/>
          <w:szCs w:val="24"/>
        </w:rPr>
        <w:t>estadiamiento</w:t>
      </w:r>
      <w:proofErr w:type="spellEnd"/>
      <w:r w:rsidRPr="00F65046">
        <w:rPr>
          <w:rFonts w:ascii="Arial" w:hAnsi="Arial" w:cs="Arial"/>
          <w:sz w:val="24"/>
          <w:szCs w:val="24"/>
        </w:rPr>
        <w:t xml:space="preserve"> clínico de los pacientes con carcinoma epidermoide bucal preponderó la etapa III. Según el tamaño del tumor primario en centímetro, el mayor número de pacientes lo presentó mayor de cuatro y a</w:t>
      </w:r>
      <w:r w:rsidRPr="00F65046">
        <w:rPr>
          <w:rFonts w:ascii="Arial" w:eastAsia="Times New Roman" w:hAnsi="Arial" w:cs="Arial"/>
          <w:sz w:val="24"/>
          <w:szCs w:val="24"/>
        </w:rPr>
        <w:t>l analizar el grado de diferenciación histológica, el mayor porciento se presentó como bien diferenciado.</w:t>
      </w:r>
    </w:p>
    <w:p w14:paraId="0E54EE1B" w14:textId="77777777" w:rsidR="00CD0021" w:rsidRPr="00F65046" w:rsidRDefault="00CD0021" w:rsidP="00F65046">
      <w:pPr>
        <w:spacing w:after="0" w:line="360" w:lineRule="auto"/>
        <w:jc w:val="both"/>
        <w:rPr>
          <w:rFonts w:ascii="Arial" w:hAnsi="Arial" w:cs="Arial"/>
          <w:b/>
          <w:sz w:val="24"/>
          <w:szCs w:val="24"/>
        </w:rPr>
      </w:pPr>
    </w:p>
    <w:p w14:paraId="6B3F37D4" w14:textId="17A56744" w:rsidR="00007E8C" w:rsidRPr="00F65046" w:rsidRDefault="00007E8C" w:rsidP="00F65046">
      <w:pPr>
        <w:spacing w:after="0" w:line="360" w:lineRule="auto"/>
        <w:jc w:val="both"/>
        <w:rPr>
          <w:rFonts w:ascii="Arial" w:hAnsi="Arial" w:cs="Arial"/>
          <w:b/>
          <w:sz w:val="24"/>
          <w:szCs w:val="24"/>
        </w:rPr>
      </w:pPr>
      <w:r w:rsidRPr="00F65046">
        <w:rPr>
          <w:rFonts w:ascii="Arial" w:hAnsi="Arial" w:cs="Arial"/>
          <w:b/>
          <w:sz w:val="24"/>
          <w:szCs w:val="24"/>
        </w:rPr>
        <w:t>REFERENCIAS BIBLIOGRÁFICAS</w:t>
      </w:r>
    </w:p>
    <w:p w14:paraId="734DBECB" w14:textId="77777777" w:rsidR="00007E8C" w:rsidRPr="00F65046" w:rsidRDefault="00007E8C" w:rsidP="00F65046">
      <w:pPr>
        <w:numPr>
          <w:ilvl w:val="0"/>
          <w:numId w:val="2"/>
        </w:numPr>
        <w:spacing w:after="0" w:line="360" w:lineRule="auto"/>
        <w:jc w:val="both"/>
        <w:rPr>
          <w:rFonts w:ascii="Arial" w:eastAsia="Times New Roman" w:hAnsi="Arial" w:cs="Arial"/>
          <w:sz w:val="24"/>
          <w:szCs w:val="24"/>
        </w:rPr>
      </w:pPr>
      <w:r w:rsidRPr="00F65046">
        <w:rPr>
          <w:rFonts w:ascii="Arial" w:eastAsia="Times New Roman" w:hAnsi="Arial" w:cs="Arial"/>
          <w:sz w:val="24"/>
          <w:szCs w:val="24"/>
        </w:rPr>
        <w:t xml:space="preserve">Zaldívar Aguilera L, Leyva Matos AT, Matos Serrano O, Rodríguez Nápoles KC. Caracterización del carcinoma epidermoide bucal. Hospital Clínico-Quirúrgico de Holguín, 2018. </w:t>
      </w:r>
      <w:proofErr w:type="spellStart"/>
      <w:r w:rsidRPr="00F65046">
        <w:rPr>
          <w:rFonts w:ascii="Arial" w:eastAsia="Times New Roman" w:hAnsi="Arial" w:cs="Arial"/>
          <w:sz w:val="24"/>
          <w:szCs w:val="24"/>
        </w:rPr>
        <w:t>CongInterEstomatol</w:t>
      </w:r>
      <w:proofErr w:type="spellEnd"/>
      <w:r w:rsidRPr="00F65046">
        <w:rPr>
          <w:rFonts w:ascii="Arial" w:eastAsia="Times New Roman" w:hAnsi="Arial" w:cs="Arial"/>
          <w:sz w:val="24"/>
          <w:szCs w:val="24"/>
        </w:rPr>
        <w:t xml:space="preserve"> [Internet]. 2020 [citado 20 Nov 2020</w:t>
      </w:r>
      <w:proofErr w:type="gramStart"/>
      <w:r w:rsidRPr="00F65046">
        <w:rPr>
          <w:rFonts w:ascii="Arial" w:eastAsia="Times New Roman" w:hAnsi="Arial" w:cs="Arial"/>
          <w:sz w:val="24"/>
          <w:szCs w:val="24"/>
        </w:rPr>
        <w:t>]</w:t>
      </w:r>
      <w:r w:rsidRPr="00F65046">
        <w:rPr>
          <w:rFonts w:ascii="Arial" w:hAnsi="Arial" w:cs="Arial"/>
          <w:bCs/>
          <w:sz w:val="24"/>
          <w:szCs w:val="24"/>
        </w:rPr>
        <w:t xml:space="preserve"> :</w:t>
      </w:r>
      <w:proofErr w:type="gramEnd"/>
      <w:r w:rsidRPr="00F65046">
        <w:rPr>
          <w:rFonts w:ascii="Arial" w:hAnsi="Arial" w:cs="Arial"/>
          <w:bCs/>
          <w:sz w:val="24"/>
          <w:szCs w:val="24"/>
        </w:rPr>
        <w:t>[aprox. 12 p.]. Disponible en:</w:t>
      </w:r>
      <w:r w:rsidRPr="00F65046">
        <w:rPr>
          <w:rFonts w:ascii="Arial" w:hAnsi="Arial" w:cs="Arial"/>
          <w:sz w:val="24"/>
          <w:szCs w:val="24"/>
        </w:rPr>
        <w:t xml:space="preserve"> </w:t>
      </w:r>
      <w:hyperlink r:id="rId19" w:history="1">
        <w:r w:rsidRPr="00F65046">
          <w:rPr>
            <w:rStyle w:val="Hipervnculo"/>
            <w:rFonts w:ascii="Arial" w:hAnsi="Arial" w:cs="Arial"/>
            <w:sz w:val="24"/>
            <w:szCs w:val="24"/>
          </w:rPr>
          <w:t>http://estomatologia2020.sld.cu/index.php/estomatologia/2020/paper/view/149/342</w:t>
        </w:r>
      </w:hyperlink>
    </w:p>
    <w:p w14:paraId="089D587A" w14:textId="77777777" w:rsidR="00007E8C" w:rsidRPr="00F65046" w:rsidRDefault="00007E8C" w:rsidP="00F65046">
      <w:pPr>
        <w:numPr>
          <w:ilvl w:val="0"/>
          <w:numId w:val="2"/>
        </w:numPr>
        <w:spacing w:after="0" w:line="360" w:lineRule="auto"/>
        <w:jc w:val="both"/>
        <w:rPr>
          <w:rFonts w:ascii="Arial" w:eastAsia="Times New Roman" w:hAnsi="Arial" w:cs="Arial"/>
          <w:sz w:val="24"/>
          <w:szCs w:val="24"/>
        </w:rPr>
      </w:pPr>
      <w:r w:rsidRPr="00F65046">
        <w:rPr>
          <w:rFonts w:ascii="Arial" w:eastAsia="Times New Roman" w:hAnsi="Arial" w:cs="Arial"/>
          <w:sz w:val="24"/>
          <w:szCs w:val="24"/>
        </w:rPr>
        <w:lastRenderedPageBreak/>
        <w:t xml:space="preserve">Mourelle González A. Estudio de supervivencia y recidiva del Carcinoma Epidermoide Oral y de Orofaringe. [Tesis]. Santiago de Compostela: Universidad de Santiago de Compostela; 2019. </w:t>
      </w:r>
      <w:r w:rsidRPr="00F65046">
        <w:rPr>
          <w:rFonts w:ascii="Arial" w:hAnsi="Arial" w:cs="Arial"/>
          <w:bCs/>
          <w:sz w:val="24"/>
          <w:szCs w:val="24"/>
        </w:rPr>
        <w:t>Disponible en:</w:t>
      </w:r>
      <w:r w:rsidRPr="00F65046">
        <w:rPr>
          <w:rFonts w:ascii="Arial" w:hAnsi="Arial" w:cs="Arial"/>
          <w:sz w:val="24"/>
          <w:szCs w:val="24"/>
        </w:rPr>
        <w:t xml:space="preserve"> </w:t>
      </w:r>
      <w:hyperlink r:id="rId20" w:history="1">
        <w:r w:rsidRPr="00F65046">
          <w:rPr>
            <w:rStyle w:val="Hipervnculo"/>
            <w:rFonts w:ascii="Arial" w:hAnsi="Arial" w:cs="Arial"/>
            <w:sz w:val="24"/>
            <w:szCs w:val="24"/>
          </w:rPr>
          <w:t>https://minerva.usc.es/xmlui/bitstream/handle/10347/20739/rep_1994.pdf?sequence=1&amp;isAllowed=y</w:t>
        </w:r>
      </w:hyperlink>
    </w:p>
    <w:p w14:paraId="1757F4FF" w14:textId="77777777" w:rsidR="00007E8C" w:rsidRPr="00F65046" w:rsidRDefault="00007E8C" w:rsidP="00F65046">
      <w:pPr>
        <w:numPr>
          <w:ilvl w:val="0"/>
          <w:numId w:val="2"/>
        </w:numPr>
        <w:spacing w:after="0" w:line="360" w:lineRule="auto"/>
        <w:jc w:val="both"/>
        <w:rPr>
          <w:rFonts w:ascii="Arial" w:eastAsia="Times New Roman" w:hAnsi="Arial" w:cs="Arial"/>
          <w:sz w:val="24"/>
          <w:szCs w:val="24"/>
        </w:rPr>
      </w:pPr>
      <w:r w:rsidRPr="00F65046">
        <w:rPr>
          <w:rFonts w:ascii="Arial" w:eastAsia="Times New Roman" w:hAnsi="Arial" w:cs="Arial"/>
          <w:sz w:val="24"/>
          <w:szCs w:val="24"/>
        </w:rPr>
        <w:t xml:space="preserve">Martín Rodríguez O, Betancourt Valladares M, García Ranero AB, </w:t>
      </w:r>
      <w:proofErr w:type="spellStart"/>
      <w:r w:rsidRPr="00F65046">
        <w:rPr>
          <w:rFonts w:ascii="Arial" w:eastAsia="Times New Roman" w:hAnsi="Arial" w:cs="Arial"/>
          <w:sz w:val="24"/>
          <w:szCs w:val="24"/>
        </w:rPr>
        <w:t>Gianse</w:t>
      </w:r>
      <w:proofErr w:type="spellEnd"/>
      <w:r w:rsidRPr="00F65046">
        <w:rPr>
          <w:rFonts w:ascii="Arial" w:eastAsia="Times New Roman" w:hAnsi="Arial" w:cs="Arial"/>
          <w:sz w:val="24"/>
          <w:szCs w:val="24"/>
        </w:rPr>
        <w:t xml:space="preserve"> Paz L. </w:t>
      </w:r>
      <w:r w:rsidRPr="00F65046">
        <w:rPr>
          <w:rFonts w:ascii="Arial" w:hAnsi="Arial" w:cs="Arial"/>
          <w:bCs/>
          <w:sz w:val="24"/>
          <w:szCs w:val="24"/>
        </w:rPr>
        <w:t xml:space="preserve">Pronóstico de incidencia y mortalidad del cáncer bucal en la provincia Ciego de Ávila. </w:t>
      </w:r>
      <w:proofErr w:type="spellStart"/>
      <w:r w:rsidRPr="00F65046">
        <w:rPr>
          <w:rFonts w:ascii="Arial" w:hAnsi="Arial" w:cs="Arial"/>
          <w:bCs/>
          <w:sz w:val="24"/>
          <w:szCs w:val="24"/>
        </w:rPr>
        <w:t>scielo</w:t>
      </w:r>
      <w:proofErr w:type="spellEnd"/>
      <w:r w:rsidRPr="00F65046">
        <w:rPr>
          <w:rFonts w:ascii="Arial" w:hAnsi="Arial" w:cs="Arial"/>
          <w:bCs/>
          <w:sz w:val="24"/>
          <w:szCs w:val="24"/>
        </w:rPr>
        <w:t xml:space="preserve"> </w:t>
      </w:r>
      <w:r w:rsidRPr="00F65046">
        <w:rPr>
          <w:rFonts w:ascii="Arial" w:eastAsia="Times New Roman" w:hAnsi="Arial" w:cs="Arial"/>
          <w:sz w:val="24"/>
          <w:szCs w:val="24"/>
        </w:rPr>
        <w:t xml:space="preserve">[Internet]. 2017[citado 20 Nov 2020]: [aprox. 8p.] Disponible en: </w:t>
      </w:r>
      <w:hyperlink r:id="rId21" w:history="1">
        <w:r w:rsidRPr="00F65046">
          <w:rPr>
            <w:rStyle w:val="Hipervnculo"/>
            <w:rFonts w:ascii="Arial" w:hAnsi="Arial" w:cs="Arial"/>
            <w:sz w:val="24"/>
            <w:szCs w:val="24"/>
          </w:rPr>
          <w:t>http://scielo.sld.cu/scielo.php?script=sci_arttext&amp;pid=S0034-75072017000300005</w:t>
        </w:r>
      </w:hyperlink>
    </w:p>
    <w:p w14:paraId="245EA8B7" w14:textId="77777777" w:rsidR="00007E8C" w:rsidRPr="00F65046" w:rsidRDefault="00007E8C" w:rsidP="00F65046">
      <w:pPr>
        <w:numPr>
          <w:ilvl w:val="0"/>
          <w:numId w:val="2"/>
        </w:numPr>
        <w:spacing w:after="0" w:line="360" w:lineRule="auto"/>
        <w:jc w:val="both"/>
        <w:rPr>
          <w:rFonts w:ascii="Arial" w:eastAsia="Times New Roman" w:hAnsi="Arial" w:cs="Arial"/>
          <w:sz w:val="24"/>
          <w:szCs w:val="24"/>
        </w:rPr>
      </w:pPr>
      <w:proofErr w:type="spellStart"/>
      <w:r w:rsidRPr="00F65046">
        <w:rPr>
          <w:rFonts w:ascii="Arial" w:eastAsia="Times New Roman" w:hAnsi="Arial" w:cs="Arial"/>
          <w:sz w:val="24"/>
          <w:szCs w:val="24"/>
        </w:rPr>
        <w:t>Jaroid</w:t>
      </w:r>
      <w:proofErr w:type="spellEnd"/>
      <w:r w:rsidRPr="00F65046">
        <w:rPr>
          <w:rFonts w:ascii="Arial" w:eastAsia="Times New Roman" w:hAnsi="Arial" w:cs="Arial"/>
          <w:sz w:val="24"/>
          <w:szCs w:val="24"/>
        </w:rPr>
        <w:t xml:space="preserve"> Ferrer U. </w:t>
      </w:r>
      <w:r w:rsidRPr="00F65046">
        <w:rPr>
          <w:rStyle w:val="titulo"/>
          <w:rFonts w:ascii="Arial" w:hAnsi="Arial" w:cs="Arial"/>
          <w:sz w:val="24"/>
          <w:szCs w:val="24"/>
        </w:rPr>
        <w:t>Nuevo score pronóstico global del carcinoma escamoso de cavidad oral en estadios localizados.</w:t>
      </w:r>
      <w:r w:rsidRPr="00F65046">
        <w:rPr>
          <w:rFonts w:ascii="Arial" w:eastAsia="Times New Roman" w:hAnsi="Arial" w:cs="Arial"/>
          <w:sz w:val="24"/>
          <w:szCs w:val="24"/>
        </w:rPr>
        <w:t xml:space="preserve"> [Tesis]. </w:t>
      </w:r>
      <w:r w:rsidRPr="00F65046">
        <w:rPr>
          <w:rStyle w:val="titulo"/>
          <w:rFonts w:ascii="Arial" w:hAnsi="Arial" w:cs="Arial"/>
          <w:sz w:val="24"/>
          <w:szCs w:val="24"/>
        </w:rPr>
        <w:t xml:space="preserve"> Zaragoza: Universidad de Zaragoza; 2017. </w:t>
      </w:r>
      <w:r w:rsidRPr="00F65046">
        <w:rPr>
          <w:rFonts w:ascii="Arial" w:eastAsia="Times New Roman" w:hAnsi="Arial" w:cs="Arial"/>
          <w:sz w:val="24"/>
          <w:szCs w:val="24"/>
        </w:rPr>
        <w:t xml:space="preserve">Disponible en: </w:t>
      </w:r>
      <w:hyperlink r:id="rId22" w:history="1">
        <w:r w:rsidRPr="00F65046">
          <w:rPr>
            <w:rStyle w:val="Hipervnculo"/>
            <w:rFonts w:ascii="Arial" w:hAnsi="Arial" w:cs="Arial"/>
            <w:sz w:val="24"/>
            <w:szCs w:val="24"/>
          </w:rPr>
          <w:t>https://dialnet.unirioja.es/servlet/tesis?codigo=202230</w:t>
        </w:r>
      </w:hyperlink>
    </w:p>
    <w:p w14:paraId="5E7B324B" w14:textId="77777777" w:rsidR="00007E8C" w:rsidRPr="00F65046" w:rsidRDefault="00007E8C" w:rsidP="00F65046">
      <w:pPr>
        <w:numPr>
          <w:ilvl w:val="0"/>
          <w:numId w:val="2"/>
        </w:numPr>
        <w:spacing w:after="0" w:line="360" w:lineRule="auto"/>
        <w:jc w:val="both"/>
        <w:rPr>
          <w:rFonts w:ascii="Arial" w:eastAsia="Times New Roman" w:hAnsi="Arial" w:cs="Arial"/>
          <w:sz w:val="24"/>
          <w:szCs w:val="24"/>
        </w:rPr>
      </w:pPr>
      <w:r w:rsidRPr="00F65046">
        <w:rPr>
          <w:rFonts w:ascii="Arial" w:eastAsia="Times New Roman" w:hAnsi="Arial" w:cs="Arial"/>
          <w:sz w:val="24"/>
          <w:szCs w:val="24"/>
        </w:rPr>
        <w:t>García San Juan CM, Salas Rodríguez MS, Gil Milá JM.</w:t>
      </w:r>
      <w:r w:rsidRPr="00F65046">
        <w:rPr>
          <w:rFonts w:ascii="Arial" w:eastAsia="Times New Roman" w:hAnsi="Arial" w:cs="Arial"/>
          <w:b/>
          <w:i/>
          <w:sz w:val="24"/>
          <w:szCs w:val="24"/>
        </w:rPr>
        <w:t xml:space="preserve"> </w:t>
      </w:r>
      <w:r w:rsidRPr="00F65046">
        <w:rPr>
          <w:rFonts w:ascii="Arial" w:hAnsi="Arial" w:cs="Arial"/>
          <w:bCs/>
          <w:sz w:val="24"/>
          <w:szCs w:val="24"/>
        </w:rPr>
        <w:t xml:space="preserve">Algunas consideraciones sobre etiología y </w:t>
      </w:r>
      <w:proofErr w:type="spellStart"/>
      <w:r w:rsidRPr="00F65046">
        <w:rPr>
          <w:rFonts w:ascii="Arial" w:hAnsi="Arial" w:cs="Arial"/>
          <w:bCs/>
          <w:sz w:val="24"/>
          <w:szCs w:val="24"/>
        </w:rPr>
        <w:t>fisiopatogenia</w:t>
      </w:r>
      <w:proofErr w:type="spellEnd"/>
      <w:r w:rsidRPr="00F65046">
        <w:rPr>
          <w:rFonts w:ascii="Arial" w:hAnsi="Arial" w:cs="Arial"/>
          <w:bCs/>
          <w:sz w:val="24"/>
          <w:szCs w:val="24"/>
        </w:rPr>
        <w:t xml:space="preserve"> del carcinoma epidermoide bucal. Scielo </w:t>
      </w:r>
      <w:r w:rsidRPr="00F65046">
        <w:rPr>
          <w:rFonts w:ascii="Arial" w:eastAsia="Times New Roman" w:hAnsi="Arial" w:cs="Arial"/>
          <w:sz w:val="24"/>
          <w:szCs w:val="24"/>
        </w:rPr>
        <w:t>[Internet].</w:t>
      </w:r>
      <w:r w:rsidRPr="00F65046">
        <w:rPr>
          <w:rFonts w:ascii="Arial" w:hAnsi="Arial" w:cs="Arial"/>
          <w:sz w:val="24"/>
          <w:szCs w:val="24"/>
        </w:rPr>
        <w:t>2017 [citado 23 Nov 2020</w:t>
      </w:r>
      <w:r w:rsidRPr="00F65046">
        <w:rPr>
          <w:rFonts w:ascii="Arial" w:eastAsia="Times New Roman" w:hAnsi="Arial" w:cs="Arial"/>
          <w:sz w:val="24"/>
          <w:szCs w:val="24"/>
        </w:rPr>
        <w:t>]</w:t>
      </w:r>
      <w:r w:rsidRPr="00F65046">
        <w:rPr>
          <w:rFonts w:ascii="Arial" w:hAnsi="Arial" w:cs="Arial"/>
          <w:sz w:val="24"/>
          <w:szCs w:val="24"/>
        </w:rPr>
        <w:t>: [aprox. 9</w:t>
      </w:r>
      <w:r w:rsidRPr="00F65046">
        <w:rPr>
          <w:rFonts w:ascii="Arial" w:eastAsia="Times New Roman" w:hAnsi="Arial" w:cs="Arial"/>
          <w:sz w:val="24"/>
          <w:szCs w:val="24"/>
        </w:rPr>
        <w:t>p.] Disponible en:</w:t>
      </w:r>
      <w:r w:rsidRPr="00F65046">
        <w:rPr>
          <w:rFonts w:ascii="Arial" w:hAnsi="Arial" w:cs="Arial"/>
          <w:sz w:val="24"/>
          <w:szCs w:val="24"/>
        </w:rPr>
        <w:t xml:space="preserve"> </w:t>
      </w:r>
      <w:hyperlink r:id="rId23" w:history="1">
        <w:r w:rsidRPr="00F65046">
          <w:rPr>
            <w:rStyle w:val="Hipervnculo"/>
            <w:rFonts w:ascii="Arial" w:hAnsi="Arial" w:cs="Arial"/>
            <w:sz w:val="24"/>
            <w:szCs w:val="24"/>
          </w:rPr>
          <w:t>http://scielo.sld.cu/scielo.php?pid=S1727-897X2018000100010&amp;script=sci_arttext&amp;tlng=en</w:t>
        </w:r>
      </w:hyperlink>
    </w:p>
    <w:p w14:paraId="374561D4" w14:textId="77777777" w:rsidR="00007E8C" w:rsidRPr="00F65046" w:rsidRDefault="00007E8C" w:rsidP="00F65046">
      <w:pPr>
        <w:pStyle w:val="Default"/>
        <w:numPr>
          <w:ilvl w:val="0"/>
          <w:numId w:val="2"/>
        </w:numPr>
        <w:spacing w:line="360" w:lineRule="auto"/>
        <w:jc w:val="both"/>
        <w:rPr>
          <w:bCs/>
        </w:rPr>
      </w:pPr>
      <w:r w:rsidRPr="00F65046">
        <w:rPr>
          <w:bCs/>
        </w:rPr>
        <w:t xml:space="preserve">Ministerio de Salud Pública. Dirección de Registros Médicos y Estadísticos de Salud. Anuario Estadístico de Salud 2019. [internet]. 2020 [citado 10 Dic 2020]. [aprox. 208 p.]. Disponible en: </w:t>
      </w:r>
      <w:hyperlink r:id="rId24" w:history="1">
        <w:r w:rsidRPr="00F65046">
          <w:rPr>
            <w:rStyle w:val="Hipervnculo"/>
            <w:bCs/>
          </w:rPr>
          <w:t>http://files.sld.cu/dne/files/2020/04/Anuario_2019_electronico-1.pdf</w:t>
        </w:r>
      </w:hyperlink>
      <w:r w:rsidRPr="00F65046">
        <w:rPr>
          <w:bCs/>
        </w:rPr>
        <w:t xml:space="preserve">. </w:t>
      </w:r>
    </w:p>
    <w:p w14:paraId="7BC6E225" w14:textId="77777777" w:rsidR="00007E8C" w:rsidRPr="00F65046" w:rsidRDefault="00007E8C" w:rsidP="00F65046">
      <w:pPr>
        <w:pStyle w:val="Default"/>
        <w:numPr>
          <w:ilvl w:val="0"/>
          <w:numId w:val="2"/>
        </w:numPr>
        <w:spacing w:line="360" w:lineRule="auto"/>
        <w:jc w:val="both"/>
      </w:pPr>
      <w:r w:rsidRPr="00F65046">
        <w:rPr>
          <w:lang w:val="it-IT"/>
        </w:rPr>
        <w:t xml:space="preserve">Venereo Capote PI. </w:t>
      </w:r>
      <w:r w:rsidRPr="00F65046">
        <w:t>Tumores malignos de cabeza y cuello. [Tesis] Santiago de Cuba: Facultad de Ciencias Médicas “Santiago de Cuba”; 2014</w:t>
      </w:r>
    </w:p>
    <w:p w14:paraId="17DEA75F" w14:textId="77777777" w:rsidR="00007E8C" w:rsidRPr="00F65046" w:rsidRDefault="00007E8C" w:rsidP="00F65046">
      <w:pPr>
        <w:pStyle w:val="Prrafodelista"/>
        <w:numPr>
          <w:ilvl w:val="0"/>
          <w:numId w:val="2"/>
        </w:numPr>
        <w:spacing w:after="0" w:line="360" w:lineRule="auto"/>
        <w:jc w:val="both"/>
        <w:rPr>
          <w:rFonts w:ascii="Arial" w:hAnsi="Arial" w:cs="Arial"/>
          <w:sz w:val="24"/>
          <w:szCs w:val="24"/>
        </w:rPr>
      </w:pPr>
      <w:r w:rsidRPr="00F65046">
        <w:rPr>
          <w:rFonts w:ascii="Arial" w:hAnsi="Arial" w:cs="Arial"/>
          <w:color w:val="000000"/>
          <w:sz w:val="24"/>
          <w:szCs w:val="24"/>
          <w:lang w:eastAsia="es-ES"/>
        </w:rPr>
        <w:t xml:space="preserve">Hermida Rojas M, González </w:t>
      </w:r>
      <w:proofErr w:type="spellStart"/>
      <w:r w:rsidRPr="00F65046">
        <w:rPr>
          <w:rFonts w:ascii="Arial" w:hAnsi="Arial" w:cs="Arial"/>
          <w:color w:val="000000"/>
          <w:sz w:val="24"/>
          <w:szCs w:val="24"/>
          <w:lang w:eastAsia="es-ES"/>
        </w:rPr>
        <w:t>Docando</w:t>
      </w:r>
      <w:proofErr w:type="spellEnd"/>
      <w:r w:rsidRPr="00F65046">
        <w:rPr>
          <w:rFonts w:ascii="Arial" w:hAnsi="Arial" w:cs="Arial"/>
          <w:color w:val="000000"/>
          <w:sz w:val="24"/>
          <w:szCs w:val="24"/>
          <w:lang w:eastAsia="es-ES"/>
        </w:rPr>
        <w:t xml:space="preserve"> YE, </w:t>
      </w:r>
      <w:proofErr w:type="spellStart"/>
      <w:r w:rsidRPr="00F65046">
        <w:rPr>
          <w:rFonts w:ascii="Arial" w:hAnsi="Arial" w:cs="Arial"/>
          <w:color w:val="000000"/>
          <w:sz w:val="24"/>
          <w:szCs w:val="24"/>
          <w:lang w:eastAsia="es-ES"/>
        </w:rPr>
        <w:t>Borroto</w:t>
      </w:r>
      <w:proofErr w:type="spellEnd"/>
      <w:r w:rsidRPr="00F65046">
        <w:rPr>
          <w:rFonts w:ascii="Arial" w:hAnsi="Arial" w:cs="Arial"/>
          <w:color w:val="000000"/>
          <w:sz w:val="24"/>
          <w:szCs w:val="24"/>
          <w:lang w:eastAsia="es-ES"/>
        </w:rPr>
        <w:t xml:space="preserve"> Alcorta DC. </w:t>
      </w:r>
      <w:r w:rsidRPr="00F65046">
        <w:rPr>
          <w:rFonts w:ascii="Arial" w:hAnsi="Arial" w:cs="Arial"/>
          <w:bCs/>
          <w:color w:val="000000"/>
          <w:sz w:val="24"/>
          <w:szCs w:val="24"/>
          <w:lang w:eastAsia="es-ES"/>
        </w:rPr>
        <w:t>Epidemiología del cáncer bucal en la provincia Ciego de Ávila. Estudio de quince años (</w:t>
      </w:r>
      <w:smartTag w:uri="urn:schemas-microsoft-com:office:smarttags" w:element="metricconverter">
        <w:smartTagPr>
          <w:attr w:name="ProductID" w:val="1991 a"/>
        </w:smartTagPr>
        <w:r w:rsidRPr="00F65046">
          <w:rPr>
            <w:rFonts w:ascii="Arial" w:hAnsi="Arial" w:cs="Arial"/>
            <w:bCs/>
            <w:color w:val="000000"/>
            <w:sz w:val="24"/>
            <w:szCs w:val="24"/>
            <w:lang w:eastAsia="es-ES"/>
          </w:rPr>
          <w:t>1991 a</w:t>
        </w:r>
      </w:smartTag>
      <w:r w:rsidRPr="00F65046">
        <w:rPr>
          <w:rFonts w:ascii="Arial" w:hAnsi="Arial" w:cs="Arial"/>
          <w:bCs/>
          <w:color w:val="000000"/>
          <w:sz w:val="24"/>
          <w:szCs w:val="24"/>
          <w:lang w:eastAsia="es-ES"/>
        </w:rPr>
        <w:t xml:space="preserve"> 2005</w:t>
      </w:r>
      <w:proofErr w:type="gramStart"/>
      <w:r w:rsidRPr="00F65046">
        <w:rPr>
          <w:rFonts w:ascii="Arial" w:hAnsi="Arial" w:cs="Arial"/>
          <w:bCs/>
          <w:color w:val="000000"/>
          <w:sz w:val="24"/>
          <w:szCs w:val="24"/>
          <w:lang w:eastAsia="es-ES"/>
        </w:rPr>
        <w:t>).</w:t>
      </w:r>
      <w:proofErr w:type="spellStart"/>
      <w:r w:rsidRPr="00F65046">
        <w:rPr>
          <w:rFonts w:ascii="Arial" w:hAnsi="Arial" w:cs="Arial"/>
          <w:color w:val="000000"/>
          <w:sz w:val="24"/>
          <w:szCs w:val="24"/>
          <w:lang w:eastAsia="es-ES"/>
        </w:rPr>
        <w:t>MediCiego</w:t>
      </w:r>
      <w:proofErr w:type="spellEnd"/>
      <w:proofErr w:type="gramEnd"/>
      <w:r w:rsidRPr="00F65046">
        <w:rPr>
          <w:rFonts w:ascii="Arial" w:hAnsi="Arial" w:cs="Arial"/>
          <w:color w:val="000000"/>
          <w:sz w:val="24"/>
          <w:szCs w:val="24"/>
          <w:lang w:eastAsia="es-ES"/>
        </w:rPr>
        <w:t xml:space="preserve"> [Internet]. 2007 [citado 4 Dic 2020];13(1</w:t>
      </w:r>
      <w:proofErr w:type="gramStart"/>
      <w:r w:rsidRPr="00F65046">
        <w:rPr>
          <w:rFonts w:ascii="Arial" w:hAnsi="Arial" w:cs="Arial"/>
          <w:color w:val="000000"/>
          <w:sz w:val="24"/>
          <w:szCs w:val="24"/>
          <w:lang w:eastAsia="es-ES"/>
        </w:rPr>
        <w:t>):[</w:t>
      </w:r>
      <w:proofErr w:type="gramEnd"/>
      <w:r w:rsidRPr="00F65046">
        <w:rPr>
          <w:rFonts w:ascii="Arial" w:hAnsi="Arial" w:cs="Arial"/>
          <w:color w:val="000000"/>
          <w:sz w:val="24"/>
          <w:szCs w:val="24"/>
          <w:lang w:eastAsia="es-ES"/>
        </w:rPr>
        <w:t xml:space="preserve">aprox. 8 p.]. Disponible en: </w:t>
      </w:r>
      <w:hyperlink r:id="rId25" w:history="1">
        <w:r w:rsidRPr="00F65046">
          <w:rPr>
            <w:rStyle w:val="Hipervnculo"/>
            <w:rFonts w:ascii="Arial" w:hAnsi="Arial" w:cs="Arial"/>
            <w:sz w:val="24"/>
            <w:szCs w:val="24"/>
            <w:lang w:eastAsia="es-ES"/>
          </w:rPr>
          <w:t>http://www.bvs.sld.cu/revistas/mciego/vol13_01_07/articulos/a8_v13_0107.html</w:t>
        </w:r>
      </w:hyperlink>
    </w:p>
    <w:p w14:paraId="53C799CA" w14:textId="77777777" w:rsidR="00007E8C" w:rsidRPr="00F65046" w:rsidRDefault="00007E8C" w:rsidP="00F65046">
      <w:pPr>
        <w:pStyle w:val="Prrafodelista"/>
        <w:numPr>
          <w:ilvl w:val="0"/>
          <w:numId w:val="2"/>
        </w:numPr>
        <w:spacing w:after="0" w:line="360" w:lineRule="auto"/>
        <w:jc w:val="both"/>
        <w:rPr>
          <w:rFonts w:ascii="Arial" w:hAnsi="Arial" w:cs="Arial"/>
          <w:sz w:val="24"/>
          <w:szCs w:val="24"/>
        </w:rPr>
      </w:pPr>
      <w:r w:rsidRPr="00F65046">
        <w:rPr>
          <w:rFonts w:ascii="Arial" w:hAnsi="Arial" w:cs="Arial"/>
          <w:sz w:val="24"/>
          <w:szCs w:val="24"/>
        </w:rPr>
        <w:t xml:space="preserve">Torres Morales Y, Rodríguez Martín O, Rodríguez </w:t>
      </w:r>
      <w:proofErr w:type="spellStart"/>
      <w:r w:rsidRPr="00F65046">
        <w:rPr>
          <w:rFonts w:ascii="Arial" w:hAnsi="Arial" w:cs="Arial"/>
          <w:sz w:val="24"/>
          <w:szCs w:val="24"/>
        </w:rPr>
        <w:t>Rodríguez</w:t>
      </w:r>
      <w:proofErr w:type="spellEnd"/>
      <w:r w:rsidRPr="00F65046">
        <w:rPr>
          <w:rFonts w:ascii="Arial" w:hAnsi="Arial" w:cs="Arial"/>
          <w:sz w:val="24"/>
          <w:szCs w:val="24"/>
        </w:rPr>
        <w:t xml:space="preserve"> N, Viera Morales KB, Díaz Hernández MJ, Marichal Martínez YA. </w:t>
      </w:r>
      <w:r w:rsidRPr="00F65046">
        <w:rPr>
          <w:rFonts w:ascii="Arial" w:hAnsi="Arial" w:cs="Arial"/>
          <w:bCs/>
          <w:sz w:val="24"/>
          <w:szCs w:val="24"/>
        </w:rPr>
        <w:t xml:space="preserve">Factores pronósticos del carcinoma epidermoide bucal. </w:t>
      </w:r>
      <w:proofErr w:type="spellStart"/>
      <w:r w:rsidRPr="00F65046">
        <w:rPr>
          <w:rFonts w:ascii="Arial" w:hAnsi="Arial" w:cs="Arial"/>
          <w:color w:val="000000"/>
          <w:sz w:val="24"/>
          <w:szCs w:val="24"/>
          <w:lang w:eastAsia="es-ES"/>
        </w:rPr>
        <w:t>MediCiego</w:t>
      </w:r>
      <w:proofErr w:type="spellEnd"/>
      <w:r w:rsidRPr="00F65046">
        <w:rPr>
          <w:rFonts w:ascii="Arial" w:hAnsi="Arial" w:cs="Arial"/>
          <w:color w:val="000000"/>
          <w:sz w:val="24"/>
          <w:szCs w:val="24"/>
          <w:lang w:eastAsia="es-ES"/>
        </w:rPr>
        <w:t xml:space="preserve"> [Internet]. 2020 [citado 4 Dic 2020]; </w:t>
      </w:r>
      <w:r w:rsidRPr="00F65046">
        <w:rPr>
          <w:rFonts w:ascii="Arial" w:hAnsi="Arial" w:cs="Arial"/>
          <w:color w:val="000000"/>
          <w:sz w:val="24"/>
          <w:szCs w:val="24"/>
          <w:lang w:eastAsia="es-ES"/>
        </w:rPr>
        <w:lastRenderedPageBreak/>
        <w:t xml:space="preserve">26(2): [aprox. 11 p.]. Disponible en: </w:t>
      </w:r>
      <w:hyperlink r:id="rId26" w:history="1">
        <w:r w:rsidRPr="00F65046">
          <w:rPr>
            <w:rStyle w:val="Hipervnculo"/>
            <w:rFonts w:ascii="Arial" w:hAnsi="Arial" w:cs="Arial"/>
            <w:sz w:val="24"/>
            <w:szCs w:val="24"/>
          </w:rPr>
          <w:t>http://www.revmediciego.sld.cu/index.php/mediciego/article/view/1273/2047</w:t>
        </w:r>
      </w:hyperlink>
    </w:p>
    <w:p w14:paraId="2B63AFA7" w14:textId="77777777" w:rsidR="00007E8C" w:rsidRPr="00F65046" w:rsidRDefault="00007E8C" w:rsidP="00F65046">
      <w:pPr>
        <w:pStyle w:val="Prrafodelista"/>
        <w:numPr>
          <w:ilvl w:val="0"/>
          <w:numId w:val="2"/>
        </w:numPr>
        <w:spacing w:after="0" w:line="360" w:lineRule="auto"/>
        <w:jc w:val="both"/>
        <w:rPr>
          <w:rFonts w:ascii="Arial" w:hAnsi="Arial" w:cs="Arial"/>
          <w:sz w:val="24"/>
          <w:szCs w:val="24"/>
        </w:rPr>
      </w:pPr>
      <w:r w:rsidRPr="00F65046">
        <w:rPr>
          <w:rFonts w:ascii="Arial" w:eastAsia="Times New Roman" w:hAnsi="Arial" w:cs="Arial"/>
          <w:sz w:val="24"/>
          <w:szCs w:val="24"/>
          <w:lang w:eastAsia="es-ES"/>
        </w:rPr>
        <w:t>Gallegos Hernández JF. Factores que impactan en el pronóstico de los pacientes con carcinoma epidermoide de la cavidad oral. GAMO [Internet]. Jul 2010 [citado 4 Dic 2020];09(3):</w:t>
      </w:r>
      <w:r w:rsidRPr="00F65046">
        <w:rPr>
          <w:rFonts w:ascii="Arial" w:hAnsi="Arial" w:cs="Arial"/>
          <w:color w:val="000000"/>
          <w:sz w:val="24"/>
          <w:szCs w:val="24"/>
          <w:lang w:eastAsia="es-ES"/>
        </w:rPr>
        <w:t xml:space="preserve"> [aprox. 6 p.]</w:t>
      </w:r>
      <w:r w:rsidRPr="00F65046">
        <w:rPr>
          <w:rFonts w:ascii="Arial" w:eastAsia="Times New Roman" w:hAnsi="Arial" w:cs="Arial"/>
          <w:sz w:val="24"/>
          <w:szCs w:val="24"/>
          <w:lang w:eastAsia="es-ES"/>
        </w:rPr>
        <w:t xml:space="preserve">. Disponible en: </w:t>
      </w:r>
      <w:hyperlink r:id="rId27" w:history="1">
        <w:r w:rsidRPr="00F65046">
          <w:rPr>
            <w:rFonts w:ascii="Arial" w:eastAsia="Times New Roman" w:hAnsi="Arial" w:cs="Arial"/>
            <w:color w:val="0000FF"/>
            <w:sz w:val="24"/>
            <w:szCs w:val="24"/>
            <w:u w:val="single"/>
            <w:lang w:eastAsia="es-ES"/>
          </w:rPr>
          <w:t xml:space="preserve">http://apps.elsevier.es/publicaciones/item/pdf/watermark?idApp=UINPBA00004N&amp;piiItem=X1665920110543906&amp;origen=zonadelectura&amp;web=zonadelectura&amp;urlApp=http://www.elsevier.es&amp;estadoItem=S300&amp;idiomaItem=es&amp;textMensaje=Documento%20descargado%20de%20http://www.elsevier.es%20el%2019-07-2016 </w:t>
        </w:r>
      </w:hyperlink>
    </w:p>
    <w:p w14:paraId="2A566845" w14:textId="77777777" w:rsidR="00007E8C" w:rsidRPr="00F65046" w:rsidRDefault="00007E8C" w:rsidP="00F65046">
      <w:pPr>
        <w:pStyle w:val="Prrafodelista"/>
        <w:numPr>
          <w:ilvl w:val="0"/>
          <w:numId w:val="2"/>
        </w:numPr>
        <w:spacing w:after="0" w:line="360" w:lineRule="auto"/>
        <w:jc w:val="both"/>
        <w:rPr>
          <w:rFonts w:ascii="Arial" w:hAnsi="Arial" w:cs="Arial"/>
          <w:sz w:val="24"/>
          <w:szCs w:val="24"/>
        </w:rPr>
      </w:pPr>
      <w:r w:rsidRPr="00F65046">
        <w:rPr>
          <w:rFonts w:ascii="Arial" w:eastAsia="Times New Roman" w:hAnsi="Arial" w:cs="Arial"/>
          <w:sz w:val="24"/>
          <w:szCs w:val="24"/>
          <w:lang w:eastAsia="es-ES"/>
        </w:rPr>
        <w:t xml:space="preserve">Gallegos Hernández JF, Ortiz Maldonado AL, Rojas Orellana S, </w:t>
      </w:r>
      <w:proofErr w:type="spellStart"/>
      <w:r w:rsidRPr="00F65046">
        <w:rPr>
          <w:rFonts w:ascii="Arial" w:eastAsia="Times New Roman" w:hAnsi="Arial" w:cs="Arial"/>
          <w:sz w:val="24"/>
          <w:szCs w:val="24"/>
          <w:lang w:eastAsia="es-ES"/>
        </w:rPr>
        <w:t>Minauro</w:t>
      </w:r>
      <w:proofErr w:type="spellEnd"/>
      <w:r w:rsidRPr="00F65046">
        <w:rPr>
          <w:rFonts w:ascii="Arial" w:eastAsia="Times New Roman" w:hAnsi="Arial" w:cs="Arial"/>
          <w:sz w:val="24"/>
          <w:szCs w:val="24"/>
          <w:lang w:eastAsia="es-ES"/>
        </w:rPr>
        <w:t xml:space="preserve"> Muñoz G. Factores pronóstico en cáncer de boca. Acta Médica Grupo Ángeles [Internet]. 2010 [citado 12 Nov 2020]; 8(2): [92]. Disponible en: </w:t>
      </w:r>
      <w:hyperlink r:id="rId28" w:history="1">
        <w:r w:rsidRPr="00F65046">
          <w:rPr>
            <w:rFonts w:ascii="Arial" w:eastAsia="Times New Roman" w:hAnsi="Arial" w:cs="Arial"/>
            <w:color w:val="0000FF"/>
            <w:sz w:val="24"/>
            <w:szCs w:val="24"/>
            <w:u w:val="single"/>
            <w:lang w:eastAsia="es-ES"/>
          </w:rPr>
          <w:t>http://www.medigraphic.com/pdfs/actmed/am-2010/am102d.pdf</w:t>
        </w:r>
      </w:hyperlink>
    </w:p>
    <w:p w14:paraId="4FEAE74C" w14:textId="77777777" w:rsidR="00007E8C" w:rsidRPr="00F65046" w:rsidRDefault="00007E8C" w:rsidP="00F65046">
      <w:pPr>
        <w:pStyle w:val="Default"/>
        <w:numPr>
          <w:ilvl w:val="0"/>
          <w:numId w:val="2"/>
        </w:numPr>
        <w:spacing w:line="360" w:lineRule="auto"/>
        <w:jc w:val="both"/>
        <w:rPr>
          <w:rStyle w:val="Hipervnculo"/>
          <w:bCs/>
        </w:rPr>
      </w:pPr>
      <w:proofErr w:type="spellStart"/>
      <w:r w:rsidRPr="00F65046">
        <w:rPr>
          <w:rFonts w:eastAsia="Times New Roman"/>
          <w:lang w:eastAsia="es-ES"/>
        </w:rPr>
        <w:t>Morelatto</w:t>
      </w:r>
      <w:proofErr w:type="spellEnd"/>
      <w:r w:rsidRPr="00F65046">
        <w:rPr>
          <w:rFonts w:eastAsia="Times New Roman"/>
          <w:lang w:eastAsia="es-ES"/>
        </w:rPr>
        <w:t xml:space="preserve"> RA. Estudio de compuestos nitrogenados. Su relación con el cáncer bucal [Internet]. Córdoba: Universidad Nacional de Córdoba; 2013 [citado 20 Nov 2020] .Disponible en: </w:t>
      </w:r>
      <w:hyperlink r:id="rId29" w:history="1">
        <w:r w:rsidRPr="00F65046">
          <w:rPr>
            <w:rStyle w:val="Hipervnculo"/>
            <w:rFonts w:eastAsia="Times New Roman"/>
            <w:lang w:eastAsia="es-ES"/>
          </w:rPr>
          <w:t xml:space="preserve">https://rdu.unc.edu.ar/bitstream/handle/11086162/Morelatto%2c%20Rossana%20-%20Tesis%20%28doctorado%29--%20Universidad%20Nacional%20de%20C%c3%b3rdoba.%20Facultad%20de%20Odontolog%c3%ada%2c%202007.pdf?sequence=5&amp;isAllowed=y </w:t>
        </w:r>
      </w:hyperlink>
    </w:p>
    <w:p w14:paraId="01B82C59" w14:textId="49B4807F" w:rsidR="00007E8C" w:rsidRPr="00304D05" w:rsidRDefault="00007E8C" w:rsidP="00F65046">
      <w:pPr>
        <w:pStyle w:val="Prrafodelista"/>
        <w:numPr>
          <w:ilvl w:val="0"/>
          <w:numId w:val="2"/>
        </w:numPr>
        <w:spacing w:after="0" w:line="360" w:lineRule="auto"/>
        <w:jc w:val="both"/>
        <w:rPr>
          <w:rFonts w:ascii="Arial" w:eastAsia="Times New Roman" w:hAnsi="Arial" w:cs="Arial"/>
          <w:sz w:val="24"/>
          <w:szCs w:val="24"/>
          <w:lang w:eastAsia="es-ES"/>
        </w:rPr>
      </w:pPr>
      <w:r w:rsidRPr="00F65046">
        <w:rPr>
          <w:rFonts w:ascii="Arial" w:eastAsia="Times New Roman" w:hAnsi="Arial" w:cs="Arial"/>
          <w:sz w:val="24"/>
          <w:szCs w:val="24"/>
          <w:lang w:val="en-US" w:eastAsia="es-ES"/>
        </w:rPr>
        <w:t xml:space="preserve">Montero PH, Patel SG. Cancer of the oral cavity. </w:t>
      </w:r>
      <w:proofErr w:type="spellStart"/>
      <w:r w:rsidRPr="00F65046">
        <w:rPr>
          <w:rFonts w:ascii="Arial" w:eastAsia="Times New Roman" w:hAnsi="Arial" w:cs="Arial"/>
          <w:sz w:val="24"/>
          <w:szCs w:val="24"/>
          <w:lang w:val="pt-BR" w:eastAsia="es-ES"/>
        </w:rPr>
        <w:t>SurgOncolClin</w:t>
      </w:r>
      <w:proofErr w:type="spellEnd"/>
      <w:r w:rsidRPr="00F65046">
        <w:rPr>
          <w:rFonts w:ascii="Arial" w:eastAsia="Times New Roman" w:hAnsi="Arial" w:cs="Arial"/>
          <w:sz w:val="24"/>
          <w:szCs w:val="24"/>
          <w:lang w:val="pt-BR" w:eastAsia="es-ES"/>
        </w:rPr>
        <w:t xml:space="preserve"> N Am [Internet]. 2015 [citado 5 Dic 2020];24(3):</w:t>
      </w:r>
      <w:r w:rsidRPr="00F65046">
        <w:rPr>
          <w:rFonts w:ascii="Arial" w:eastAsia="Times New Roman" w:hAnsi="Arial" w:cs="Arial"/>
          <w:sz w:val="24"/>
          <w:szCs w:val="24"/>
          <w:lang w:eastAsia="es-ES"/>
        </w:rPr>
        <w:t xml:space="preserve"> [</w:t>
      </w:r>
      <w:r w:rsidRPr="00F65046">
        <w:rPr>
          <w:rFonts w:ascii="Arial" w:eastAsia="Times New Roman" w:hAnsi="Arial" w:cs="Arial"/>
          <w:sz w:val="24"/>
          <w:szCs w:val="24"/>
          <w:lang w:val="pt-BR" w:eastAsia="es-ES"/>
        </w:rPr>
        <w:t>491-508</w:t>
      </w:r>
      <w:r w:rsidRPr="00F65046">
        <w:rPr>
          <w:rFonts w:ascii="Arial" w:eastAsia="Times New Roman" w:hAnsi="Arial" w:cs="Arial"/>
          <w:sz w:val="24"/>
          <w:szCs w:val="24"/>
          <w:lang w:eastAsia="es-ES"/>
        </w:rPr>
        <w:t>]</w:t>
      </w:r>
      <w:r w:rsidRPr="00F65046">
        <w:rPr>
          <w:rFonts w:ascii="Arial" w:eastAsia="Times New Roman" w:hAnsi="Arial" w:cs="Arial"/>
          <w:sz w:val="24"/>
          <w:szCs w:val="24"/>
          <w:lang w:val="pt-BR" w:eastAsia="es-ES"/>
        </w:rPr>
        <w:t xml:space="preserve">. </w:t>
      </w:r>
      <w:r w:rsidRPr="00F65046">
        <w:rPr>
          <w:rFonts w:ascii="Arial" w:eastAsia="Times New Roman" w:hAnsi="Arial" w:cs="Arial"/>
          <w:sz w:val="24"/>
          <w:szCs w:val="24"/>
          <w:lang w:eastAsia="es-ES"/>
        </w:rPr>
        <w:t xml:space="preserve">Disponible en: </w:t>
      </w:r>
      <w:hyperlink r:id="rId30" w:anchor="%21/content/journal/1-s2.0-S1055320715000319?scrollTo=%23hl0000542" w:history="1">
        <w:r w:rsidRPr="00F65046">
          <w:rPr>
            <w:rFonts w:ascii="Arial" w:eastAsia="Times New Roman" w:hAnsi="Arial" w:cs="Arial"/>
            <w:color w:val="0000FF"/>
            <w:sz w:val="24"/>
            <w:szCs w:val="24"/>
            <w:u w:val="single"/>
            <w:lang w:eastAsia="es-ES"/>
          </w:rPr>
          <w:t>https://www.clinicalkey.es/#!/content/journal/1-s2.0-S1055320715000319?scrollTo=%23hl0000542</w:t>
        </w:r>
      </w:hyperlink>
    </w:p>
    <w:p w14:paraId="2CB25816" w14:textId="66A07B6D" w:rsidR="00304D05" w:rsidRDefault="00304D05" w:rsidP="00304D05">
      <w:pPr>
        <w:spacing w:after="0" w:line="360" w:lineRule="auto"/>
        <w:jc w:val="both"/>
        <w:rPr>
          <w:rFonts w:ascii="Arial" w:eastAsia="Times New Roman" w:hAnsi="Arial" w:cs="Arial"/>
          <w:sz w:val="24"/>
          <w:szCs w:val="24"/>
        </w:rPr>
      </w:pPr>
    </w:p>
    <w:p w14:paraId="30A36268" w14:textId="77777777" w:rsidR="00304D05" w:rsidRPr="00F65046" w:rsidRDefault="00304D05" w:rsidP="00304D05">
      <w:pPr>
        <w:spacing w:after="0" w:line="360" w:lineRule="auto"/>
        <w:jc w:val="both"/>
        <w:rPr>
          <w:rFonts w:ascii="Arial" w:hAnsi="Arial" w:cs="Arial"/>
          <w:b/>
          <w:sz w:val="24"/>
          <w:szCs w:val="24"/>
        </w:rPr>
      </w:pPr>
      <w:r w:rsidRPr="00F65046">
        <w:rPr>
          <w:rFonts w:ascii="Arial" w:hAnsi="Arial" w:cs="Arial"/>
          <w:b/>
          <w:sz w:val="24"/>
          <w:szCs w:val="24"/>
        </w:rPr>
        <w:t>Contribución de autoría</w:t>
      </w:r>
      <w:r>
        <w:rPr>
          <w:rFonts w:ascii="Arial" w:hAnsi="Arial" w:cs="Arial"/>
          <w:b/>
          <w:sz w:val="24"/>
          <w:szCs w:val="24"/>
        </w:rPr>
        <w:t xml:space="preserve"> </w:t>
      </w:r>
    </w:p>
    <w:p w14:paraId="070300DC" w14:textId="77777777" w:rsidR="00304D05" w:rsidRPr="00F65046" w:rsidRDefault="00304D05" w:rsidP="00304D05">
      <w:pPr>
        <w:spacing w:after="0" w:line="360" w:lineRule="auto"/>
        <w:jc w:val="both"/>
        <w:rPr>
          <w:rFonts w:ascii="Arial" w:hAnsi="Arial" w:cs="Arial"/>
          <w:sz w:val="24"/>
          <w:szCs w:val="24"/>
        </w:rPr>
      </w:pPr>
      <w:r w:rsidRPr="00F65046">
        <w:rPr>
          <w:rFonts w:ascii="Arial" w:hAnsi="Arial" w:cs="Arial"/>
          <w:b/>
          <w:sz w:val="24"/>
          <w:szCs w:val="24"/>
        </w:rPr>
        <w:t>YAMM y LVC:</w:t>
      </w:r>
      <w:r w:rsidRPr="00F65046">
        <w:rPr>
          <w:rFonts w:ascii="Arial" w:hAnsi="Arial" w:cs="Arial"/>
          <w:sz w:val="24"/>
          <w:szCs w:val="24"/>
        </w:rPr>
        <w:t xml:space="preserve"> concepción y diseño del trabajo, recolección y obtención de resultados, análisis e interpretación de datos, redacción y revisión crítica del manuscrito, aprobación de su versión final, y aporte de pacientes o material de estudio.</w:t>
      </w:r>
    </w:p>
    <w:p w14:paraId="19449991" w14:textId="77777777" w:rsidR="00304D05" w:rsidRPr="00F65046" w:rsidRDefault="00304D05" w:rsidP="00304D05">
      <w:pPr>
        <w:spacing w:after="0" w:line="360" w:lineRule="auto"/>
        <w:jc w:val="both"/>
        <w:rPr>
          <w:rFonts w:ascii="Arial" w:hAnsi="Arial" w:cs="Arial"/>
          <w:sz w:val="24"/>
          <w:szCs w:val="24"/>
        </w:rPr>
      </w:pPr>
      <w:r w:rsidRPr="00F65046">
        <w:rPr>
          <w:rFonts w:ascii="Arial" w:hAnsi="Arial" w:cs="Arial"/>
          <w:b/>
          <w:sz w:val="24"/>
          <w:szCs w:val="24"/>
        </w:rPr>
        <w:t>GHQ y NRR:</w:t>
      </w:r>
      <w:r w:rsidRPr="00F65046">
        <w:rPr>
          <w:rFonts w:ascii="Arial" w:hAnsi="Arial" w:cs="Arial"/>
          <w:sz w:val="24"/>
          <w:szCs w:val="24"/>
        </w:rPr>
        <w:t xml:space="preserve"> concepción y diseño del trabajo, análisis e interpretación de datos, redacción y revisión crítica del manuscrito, aprobación de su versión final, asesoría estadística.</w:t>
      </w:r>
    </w:p>
    <w:p w14:paraId="77C41881" w14:textId="77777777" w:rsidR="00304D05" w:rsidRPr="00F65046" w:rsidRDefault="00304D05" w:rsidP="00304D05">
      <w:pPr>
        <w:spacing w:after="0" w:line="360" w:lineRule="auto"/>
        <w:jc w:val="both"/>
        <w:rPr>
          <w:rFonts w:ascii="Arial" w:hAnsi="Arial" w:cs="Arial"/>
          <w:b/>
          <w:sz w:val="24"/>
          <w:szCs w:val="24"/>
        </w:rPr>
      </w:pPr>
      <w:r w:rsidRPr="00F65046">
        <w:rPr>
          <w:rFonts w:ascii="Arial" w:hAnsi="Arial" w:cs="Arial"/>
          <w:b/>
          <w:sz w:val="24"/>
          <w:szCs w:val="24"/>
        </w:rPr>
        <w:lastRenderedPageBreak/>
        <w:t xml:space="preserve">YFDP y YLDR: </w:t>
      </w:r>
      <w:r w:rsidRPr="00F65046">
        <w:rPr>
          <w:rFonts w:ascii="Arial" w:hAnsi="Arial" w:cs="Arial"/>
          <w:sz w:val="24"/>
          <w:szCs w:val="24"/>
        </w:rPr>
        <w:t>concepción y diseño del trabajo, análisis e interpretación de datos, redacción y revisión crítica del manuscrito, aprobación de su versión final.</w:t>
      </w:r>
    </w:p>
    <w:p w14:paraId="38ECFBFC" w14:textId="77777777" w:rsidR="00304D05" w:rsidRPr="00F65046" w:rsidRDefault="00304D05" w:rsidP="00304D05">
      <w:pPr>
        <w:spacing w:after="0" w:line="360" w:lineRule="auto"/>
        <w:jc w:val="both"/>
        <w:rPr>
          <w:rFonts w:ascii="Arial" w:hAnsi="Arial" w:cs="Arial"/>
          <w:sz w:val="24"/>
          <w:szCs w:val="24"/>
        </w:rPr>
      </w:pPr>
    </w:p>
    <w:p w14:paraId="768BB468" w14:textId="77777777" w:rsidR="00304D05" w:rsidRPr="00F65046" w:rsidRDefault="00304D05" w:rsidP="00304D05">
      <w:pPr>
        <w:spacing w:after="0" w:line="360" w:lineRule="auto"/>
        <w:jc w:val="both"/>
        <w:rPr>
          <w:rFonts w:ascii="Arial" w:hAnsi="Arial" w:cs="Arial"/>
          <w:sz w:val="24"/>
          <w:szCs w:val="24"/>
        </w:rPr>
      </w:pPr>
      <w:r w:rsidRPr="00F65046">
        <w:rPr>
          <w:rFonts w:ascii="Arial" w:hAnsi="Arial" w:cs="Arial"/>
          <w:sz w:val="24"/>
          <w:szCs w:val="24"/>
        </w:rPr>
        <w:t>Todos los autores participaron en la redacción del manuscrito, así como en la revisión y aprobación de la versión final</w:t>
      </w:r>
    </w:p>
    <w:p w14:paraId="0E17584E" w14:textId="77777777" w:rsidR="00304D05" w:rsidRPr="00304D05" w:rsidRDefault="00304D05" w:rsidP="00304D05">
      <w:pPr>
        <w:spacing w:after="0" w:line="360" w:lineRule="auto"/>
        <w:jc w:val="both"/>
        <w:rPr>
          <w:rFonts w:ascii="Arial" w:eastAsia="Times New Roman" w:hAnsi="Arial" w:cs="Arial"/>
          <w:sz w:val="24"/>
          <w:szCs w:val="24"/>
        </w:rPr>
      </w:pPr>
    </w:p>
    <w:sectPr w:rsidR="00304D05" w:rsidRPr="00304D05" w:rsidSect="00D57C71">
      <w:headerReference w:type="default" r:id="rId31"/>
      <w:footerReference w:type="default" r:id="rId32"/>
      <w:pgSz w:w="11907" w:h="16840" w:code="9"/>
      <w:pgMar w:top="1418" w:right="1418" w:bottom="1418" w:left="1418" w:header="709" w:footer="709" w:gutter="0"/>
      <w:pgNumType w:start="1"/>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0BA7" w14:textId="77777777" w:rsidR="00B06F2B" w:rsidRDefault="00B06F2B" w:rsidP="00EC6F8D">
      <w:pPr>
        <w:spacing w:after="0" w:line="240" w:lineRule="auto"/>
      </w:pPr>
      <w:r>
        <w:separator/>
      </w:r>
    </w:p>
  </w:endnote>
  <w:endnote w:type="continuationSeparator" w:id="0">
    <w:p w14:paraId="2E19FDE3" w14:textId="77777777" w:rsidR="00B06F2B" w:rsidRDefault="00B06F2B" w:rsidP="00EC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253C" w14:textId="77777777" w:rsidR="00B02384" w:rsidRDefault="00B02384">
    <w:pPr>
      <w:pStyle w:val="Piedepgina"/>
      <w:jc w:val="right"/>
    </w:pPr>
  </w:p>
  <w:p w14:paraId="36EB4C75" w14:textId="77777777" w:rsidR="00B02384" w:rsidRDefault="00B023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3B87B" w14:textId="77777777" w:rsidR="00B06F2B" w:rsidRDefault="00B06F2B" w:rsidP="00EC6F8D">
      <w:pPr>
        <w:spacing w:after="0" w:line="240" w:lineRule="auto"/>
      </w:pPr>
      <w:r>
        <w:separator/>
      </w:r>
    </w:p>
  </w:footnote>
  <w:footnote w:type="continuationSeparator" w:id="0">
    <w:p w14:paraId="0BF1D126" w14:textId="77777777" w:rsidR="00B06F2B" w:rsidRDefault="00B06F2B" w:rsidP="00EC6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B72C" w14:textId="77777777" w:rsidR="00B02384" w:rsidRDefault="00B02384">
    <w:pPr>
      <w:pStyle w:val="Encabezado"/>
      <w:jc w:val="right"/>
    </w:pPr>
  </w:p>
  <w:p w14:paraId="7771C6C2" w14:textId="77777777" w:rsidR="00B02384" w:rsidRDefault="00B023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BD6778"/>
    <w:multiLevelType w:val="hybridMultilevel"/>
    <w:tmpl w:val="9FDE9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4F42736"/>
    <w:multiLevelType w:val="multilevel"/>
    <w:tmpl w:val="0394C87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7DC1564"/>
    <w:multiLevelType w:val="hybridMultilevel"/>
    <w:tmpl w:val="87AA211A"/>
    <w:lvl w:ilvl="0" w:tplc="6EC61720">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8C"/>
    <w:rsid w:val="00007E8C"/>
    <w:rsid w:val="000618BC"/>
    <w:rsid w:val="0007120B"/>
    <w:rsid w:val="0008423F"/>
    <w:rsid w:val="0009663B"/>
    <w:rsid w:val="000F7B22"/>
    <w:rsid w:val="0013140B"/>
    <w:rsid w:val="00194179"/>
    <w:rsid w:val="002347D2"/>
    <w:rsid w:val="00255AFC"/>
    <w:rsid w:val="002B2430"/>
    <w:rsid w:val="002D6913"/>
    <w:rsid w:val="002F2705"/>
    <w:rsid w:val="00304D05"/>
    <w:rsid w:val="003B2A41"/>
    <w:rsid w:val="003D4D1A"/>
    <w:rsid w:val="00435C4A"/>
    <w:rsid w:val="004E4753"/>
    <w:rsid w:val="00593A44"/>
    <w:rsid w:val="005C6650"/>
    <w:rsid w:val="005D759F"/>
    <w:rsid w:val="005E0405"/>
    <w:rsid w:val="005F0F91"/>
    <w:rsid w:val="00686133"/>
    <w:rsid w:val="007979AC"/>
    <w:rsid w:val="007D5217"/>
    <w:rsid w:val="00821778"/>
    <w:rsid w:val="00823D1C"/>
    <w:rsid w:val="008B2206"/>
    <w:rsid w:val="00A36F82"/>
    <w:rsid w:val="00AC5F20"/>
    <w:rsid w:val="00B02384"/>
    <w:rsid w:val="00B060FD"/>
    <w:rsid w:val="00B06F2B"/>
    <w:rsid w:val="00B17E31"/>
    <w:rsid w:val="00C3661C"/>
    <w:rsid w:val="00CC54E8"/>
    <w:rsid w:val="00CD0021"/>
    <w:rsid w:val="00D07A76"/>
    <w:rsid w:val="00D57C71"/>
    <w:rsid w:val="00D970FF"/>
    <w:rsid w:val="00E31BAB"/>
    <w:rsid w:val="00E363BF"/>
    <w:rsid w:val="00EB4FA9"/>
    <w:rsid w:val="00EC6F8D"/>
    <w:rsid w:val="00EF22CF"/>
    <w:rsid w:val="00F65046"/>
    <w:rsid w:val="00FC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08F1898"/>
  <w15:docId w15:val="{1E869580-18E6-401D-B1A1-07D86B8D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07E8C"/>
    <w:pPr>
      <w:autoSpaceDE w:val="0"/>
      <w:autoSpaceDN w:val="0"/>
      <w:adjustRightInd w:val="0"/>
      <w:spacing w:after="0" w:line="240" w:lineRule="auto"/>
    </w:pPr>
    <w:rPr>
      <w:rFonts w:ascii="Arial" w:eastAsia="Calibri" w:hAnsi="Arial" w:cs="Arial"/>
      <w:color w:val="000000"/>
      <w:sz w:val="24"/>
      <w:szCs w:val="24"/>
      <w:lang w:eastAsia="en-US"/>
    </w:rPr>
  </w:style>
  <w:style w:type="paragraph" w:styleId="Prrafodelista">
    <w:name w:val="List Paragraph"/>
    <w:basedOn w:val="Normal"/>
    <w:uiPriority w:val="34"/>
    <w:qFormat/>
    <w:rsid w:val="00007E8C"/>
    <w:pPr>
      <w:spacing w:after="160" w:line="259" w:lineRule="auto"/>
      <w:ind w:left="720"/>
      <w:contextualSpacing/>
    </w:pPr>
    <w:rPr>
      <w:rFonts w:ascii="Calibri" w:eastAsia="Calibri" w:hAnsi="Calibri" w:cs="Times New Roman"/>
      <w:lang w:eastAsia="en-US"/>
    </w:rPr>
  </w:style>
  <w:style w:type="paragraph" w:styleId="Textocomentario">
    <w:name w:val="annotation text"/>
    <w:basedOn w:val="Normal"/>
    <w:link w:val="TextocomentarioCar"/>
    <w:uiPriority w:val="99"/>
    <w:unhideWhenUsed/>
    <w:rsid w:val="00007E8C"/>
    <w:pPr>
      <w:widowControl w:val="0"/>
      <w:tabs>
        <w:tab w:val="left" w:pos="720"/>
      </w:tabs>
      <w:autoSpaceDE w:val="0"/>
      <w:autoSpaceDN w:val="0"/>
      <w:adjustRightInd w:val="0"/>
      <w:spacing w:after="0" w:line="360" w:lineRule="auto"/>
      <w:jc w:val="both"/>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uiPriority w:val="99"/>
    <w:rsid w:val="00007E8C"/>
    <w:rPr>
      <w:rFonts w:ascii="Times New Roman" w:eastAsia="Times New Roman" w:hAnsi="Times New Roman" w:cs="Times New Roman"/>
      <w:sz w:val="20"/>
      <w:szCs w:val="20"/>
      <w:lang w:val="es-ES_tradnl" w:eastAsia="es-ES_tradnl"/>
    </w:rPr>
  </w:style>
  <w:style w:type="character" w:styleId="Hipervnculo">
    <w:name w:val="Hyperlink"/>
    <w:uiPriority w:val="99"/>
    <w:unhideWhenUsed/>
    <w:rsid w:val="00007E8C"/>
    <w:rPr>
      <w:color w:val="0563C1"/>
      <w:u w:val="single"/>
    </w:rPr>
  </w:style>
  <w:style w:type="paragraph" w:styleId="NormalWeb">
    <w:name w:val="Normal (Web)"/>
    <w:basedOn w:val="Normal"/>
    <w:uiPriority w:val="99"/>
    <w:unhideWhenUsed/>
    <w:rsid w:val="00007E8C"/>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07E8C"/>
    <w:pPr>
      <w:tabs>
        <w:tab w:val="center" w:pos="4252"/>
        <w:tab w:val="right" w:pos="8504"/>
      </w:tabs>
      <w:spacing w:after="0" w:line="240" w:lineRule="auto"/>
    </w:pPr>
    <w:rPr>
      <w:rFonts w:ascii="Calibri" w:eastAsia="Calibri" w:hAnsi="Calibri" w:cs="Times New Roman"/>
      <w:lang w:eastAsia="en-US"/>
    </w:rPr>
  </w:style>
  <w:style w:type="character" w:customStyle="1" w:styleId="EncabezadoCar">
    <w:name w:val="Encabezado Car"/>
    <w:basedOn w:val="Fuentedeprrafopredeter"/>
    <w:link w:val="Encabezado"/>
    <w:uiPriority w:val="99"/>
    <w:rsid w:val="00007E8C"/>
    <w:rPr>
      <w:rFonts w:ascii="Calibri" w:eastAsia="Calibri" w:hAnsi="Calibri" w:cs="Times New Roman"/>
      <w:lang w:eastAsia="en-US"/>
    </w:rPr>
  </w:style>
  <w:style w:type="paragraph" w:styleId="Piedepgina">
    <w:name w:val="footer"/>
    <w:basedOn w:val="Normal"/>
    <w:link w:val="PiedepginaCar"/>
    <w:uiPriority w:val="99"/>
    <w:unhideWhenUsed/>
    <w:rsid w:val="00007E8C"/>
    <w:pPr>
      <w:tabs>
        <w:tab w:val="center" w:pos="4252"/>
        <w:tab w:val="right" w:pos="8504"/>
      </w:tabs>
      <w:spacing w:after="0" w:line="240" w:lineRule="auto"/>
    </w:pPr>
    <w:rPr>
      <w:rFonts w:ascii="Calibri" w:eastAsia="Calibri" w:hAnsi="Calibri" w:cs="Times New Roman"/>
      <w:lang w:eastAsia="en-US"/>
    </w:rPr>
  </w:style>
  <w:style w:type="character" w:customStyle="1" w:styleId="PiedepginaCar">
    <w:name w:val="Pie de página Car"/>
    <w:basedOn w:val="Fuentedeprrafopredeter"/>
    <w:link w:val="Piedepgina"/>
    <w:uiPriority w:val="99"/>
    <w:rsid w:val="00007E8C"/>
    <w:rPr>
      <w:rFonts w:ascii="Calibri" w:eastAsia="Calibri" w:hAnsi="Calibri" w:cs="Times New Roman"/>
      <w:lang w:eastAsia="en-US"/>
    </w:rPr>
  </w:style>
  <w:style w:type="character" w:customStyle="1" w:styleId="titulo">
    <w:name w:val="titulo"/>
    <w:basedOn w:val="Fuentedeprrafopredeter"/>
    <w:rsid w:val="00007E8C"/>
  </w:style>
  <w:style w:type="character" w:customStyle="1" w:styleId="EnlacedeInternet">
    <w:name w:val="Enlace de Internet"/>
    <w:basedOn w:val="Fuentedeprrafopredeter"/>
    <w:uiPriority w:val="99"/>
    <w:unhideWhenUsed/>
    <w:rsid w:val="000712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2242-7454" TargetMode="External"/><Relationship Id="rId13" Type="http://schemas.openxmlformats.org/officeDocument/2006/relationships/hyperlink" Target="https://orcid.org/0000-0002-7730-0525" TargetMode="External"/><Relationship Id="rId18" Type="http://schemas.openxmlformats.org/officeDocument/2006/relationships/chart" Target="charts/chart1.xml"/><Relationship Id="rId26" Type="http://schemas.openxmlformats.org/officeDocument/2006/relationships/hyperlink" Target="http://www.revmediciego.sld.cu/index.php/mediciego/article/view/1273/2047" TargetMode="External"/><Relationship Id="rId3" Type="http://schemas.openxmlformats.org/officeDocument/2006/relationships/settings" Target="settings.xml"/><Relationship Id="rId21" Type="http://schemas.openxmlformats.org/officeDocument/2006/relationships/hyperlink" Target="http://scielo.sld.cu/scielo.php?script=sci_arttext&amp;pid=S0034-7507201700030000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orcid.org/0000-0001-6768-5233" TargetMode="External"/><Relationship Id="rId17" Type="http://schemas.openxmlformats.org/officeDocument/2006/relationships/hyperlink" Target="mailto:lisyvazquez1999@gmail.com" TargetMode="External"/><Relationship Id="rId25" Type="http://schemas.openxmlformats.org/officeDocument/2006/relationships/hyperlink" Target="http://www.bvs.sld.cu/revistas/mciego/vol13_01_07/articulos/a8_v13_0107.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usnierdiaz98@gmail.com" TargetMode="External"/><Relationship Id="rId20" Type="http://schemas.openxmlformats.org/officeDocument/2006/relationships/hyperlink" Target="https://minerva.usc.es/xmlui/bitstream/handle/10347/20739/rep_1994.pdf?sequence=1&amp;isAllowed=y" TargetMode="External"/><Relationship Id="rId29" Type="http://schemas.openxmlformats.org/officeDocument/2006/relationships/hyperlink" Target="https://rdu.unc.edu.ar/bitstream/handle/11086/1162/Morelatto%2c%20Rossana%20-%20Tesis%20%28doctorado%29--%20Universidad%20Nacional%20de%20C%c3%b3rdoba.%20Facultad%20de%20Odontolog%c3%ada%2c%202007.pdf?sequence=5&amp;isAllowed=y%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8314-2546" TargetMode="External"/><Relationship Id="rId24" Type="http://schemas.openxmlformats.org/officeDocument/2006/relationships/hyperlink" Target="http://files.sld.cu/dne/files/2020/04/Anuario_2019_electronico-1.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lisyvazquez1999@gmail.com" TargetMode="External"/><Relationship Id="rId23" Type="http://schemas.openxmlformats.org/officeDocument/2006/relationships/hyperlink" Target="http://scielo.sld.cu/scielo.php?pid=S1727-897X2018000100010&amp;script=sci_arttext&amp;tlng=en" TargetMode="External"/><Relationship Id="rId28" Type="http://schemas.openxmlformats.org/officeDocument/2006/relationships/hyperlink" Target="http://www.medigraphic.com/pdfs/actmed/am-2010/am102d.pdf" TargetMode="External"/><Relationship Id="rId10" Type="http://schemas.openxmlformats.org/officeDocument/2006/relationships/hyperlink" Target="https://orcid.org/0000-0001-7726-8791" TargetMode="External"/><Relationship Id="rId19" Type="http://schemas.openxmlformats.org/officeDocument/2006/relationships/hyperlink" Target="http://estomatologia2020.sld.cu/index.php/estomatologia/2020/paper/view/149/34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4578-9597" TargetMode="External"/><Relationship Id="rId14" Type="http://schemas.openxmlformats.org/officeDocument/2006/relationships/hyperlink" Target="mailto:yanalberto@" TargetMode="External"/><Relationship Id="rId22" Type="http://schemas.openxmlformats.org/officeDocument/2006/relationships/hyperlink" Target="https://dialnet.unirioja.es/servlet/tesis?codigo=202230" TargetMode="External"/><Relationship Id="rId27" Type="http://schemas.openxmlformats.org/officeDocument/2006/relationships/hyperlink" Target="http://apps.elsevier.es/publicaciones/item/pdf/watermark?idApp=UINPBA00004N&amp;piiItem=X1665920110543906&amp;origen=zonadelectura&amp;web=zonadelectura&amp;urlApp=http://www.elsevier.es&amp;estadoItem=S300&amp;idiomaItem=es&amp;textMensaje=Documento%20descargado%20de%20http://www.elsevier.es%20el%2019-07-2016" TargetMode="External"/><Relationship Id="rId30" Type="http://schemas.openxmlformats.org/officeDocument/2006/relationships/hyperlink" Target="https://www.clinicalkey.es/"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833333333333334"/>
          <c:y val="7.6595744680851063E-2"/>
          <c:w val="0.55000000000000004"/>
          <c:h val="0.82553191489361699"/>
        </c:manualLayout>
      </c:layout>
      <c:bar3DChart>
        <c:barDir val="col"/>
        <c:grouping val="clustered"/>
        <c:varyColors val="0"/>
        <c:ser>
          <c:idx val="0"/>
          <c:order val="0"/>
          <c:tx>
            <c:strRef>
              <c:f>Sheet1!$A$2</c:f>
              <c:strCache>
                <c:ptCount val="1"/>
                <c:pt idx="0">
                  <c:v>Consumo de Tabaco</c:v>
                </c:pt>
              </c:strCache>
            </c:strRef>
          </c:tx>
          <c:spPr>
            <a:solidFill>
              <a:srgbClr val="9999FF"/>
            </a:solidFill>
            <a:ln w="12689">
              <a:solidFill>
                <a:srgbClr val="000000"/>
              </a:solidFill>
              <a:prstDash val="solid"/>
            </a:ln>
          </c:spPr>
          <c:invertIfNegative val="0"/>
          <c:cat>
            <c:numRef>
              <c:f>Sheet1!$B$1:$E$1</c:f>
              <c:numCache>
                <c:formatCode>General</c:formatCode>
                <c:ptCount val="4"/>
              </c:numCache>
            </c:numRef>
          </c:cat>
          <c:val>
            <c:numRef>
              <c:f>Sheet1!$B$2:$E$2</c:f>
              <c:numCache>
                <c:formatCode>General</c:formatCode>
                <c:ptCount val="4"/>
                <c:pt idx="0" formatCode="#,000%">
                  <c:v>0.92</c:v>
                </c:pt>
              </c:numCache>
            </c:numRef>
          </c:val>
          <c:extLst>
            <c:ext xmlns:c16="http://schemas.microsoft.com/office/drawing/2014/chart" uri="{C3380CC4-5D6E-409C-BE32-E72D297353CC}">
              <c16:uniqueId val="{00000000-AC68-402D-B490-35DF5523D428}"/>
            </c:ext>
          </c:extLst>
        </c:ser>
        <c:ser>
          <c:idx val="1"/>
          <c:order val="1"/>
          <c:tx>
            <c:strRef>
              <c:f>Sheet1!$A$3</c:f>
              <c:strCache>
                <c:ptCount val="1"/>
                <c:pt idx="0">
                  <c:v>Consumo de alcohol</c:v>
                </c:pt>
              </c:strCache>
            </c:strRef>
          </c:tx>
          <c:spPr>
            <a:solidFill>
              <a:srgbClr val="993366"/>
            </a:solidFill>
            <a:ln w="12689">
              <a:solidFill>
                <a:srgbClr val="000000"/>
              </a:solidFill>
              <a:prstDash val="solid"/>
            </a:ln>
          </c:spPr>
          <c:invertIfNegative val="0"/>
          <c:cat>
            <c:numRef>
              <c:f>Sheet1!$B$1:$E$1</c:f>
              <c:numCache>
                <c:formatCode>General</c:formatCode>
                <c:ptCount val="4"/>
              </c:numCache>
            </c:numRef>
          </c:cat>
          <c:val>
            <c:numRef>
              <c:f>Sheet1!$B$3:$E$3</c:f>
              <c:numCache>
                <c:formatCode>#,000%</c:formatCode>
                <c:ptCount val="4"/>
                <c:pt idx="1">
                  <c:v>0.55000000000000004</c:v>
                </c:pt>
              </c:numCache>
            </c:numRef>
          </c:val>
          <c:extLst>
            <c:ext xmlns:c16="http://schemas.microsoft.com/office/drawing/2014/chart" uri="{C3380CC4-5D6E-409C-BE32-E72D297353CC}">
              <c16:uniqueId val="{00000001-AC68-402D-B490-35DF5523D428}"/>
            </c:ext>
          </c:extLst>
        </c:ser>
        <c:ser>
          <c:idx val="2"/>
          <c:order val="2"/>
          <c:tx>
            <c:strRef>
              <c:f>Sheet1!$A$4</c:f>
              <c:strCache>
                <c:ptCount val="1"/>
                <c:pt idx="0">
                  <c:v>Antecedentes personales de cancer</c:v>
                </c:pt>
              </c:strCache>
            </c:strRef>
          </c:tx>
          <c:spPr>
            <a:solidFill>
              <a:srgbClr val="FFFFCC"/>
            </a:solidFill>
            <a:ln w="12689">
              <a:solidFill>
                <a:srgbClr val="000000"/>
              </a:solidFill>
              <a:prstDash val="solid"/>
            </a:ln>
          </c:spPr>
          <c:invertIfNegative val="0"/>
          <c:cat>
            <c:numRef>
              <c:f>Sheet1!$B$1:$E$1</c:f>
              <c:numCache>
                <c:formatCode>General</c:formatCode>
                <c:ptCount val="4"/>
              </c:numCache>
            </c:numRef>
          </c:cat>
          <c:val>
            <c:numRef>
              <c:f>Sheet1!$B$4:$E$4</c:f>
              <c:numCache>
                <c:formatCode>General</c:formatCode>
                <c:ptCount val="4"/>
                <c:pt idx="1">
                  <c:v>0</c:v>
                </c:pt>
                <c:pt idx="2" formatCode="#,000%">
                  <c:v>0.4</c:v>
                </c:pt>
              </c:numCache>
            </c:numRef>
          </c:val>
          <c:extLst>
            <c:ext xmlns:c16="http://schemas.microsoft.com/office/drawing/2014/chart" uri="{C3380CC4-5D6E-409C-BE32-E72D297353CC}">
              <c16:uniqueId val="{00000002-AC68-402D-B490-35DF5523D428}"/>
            </c:ext>
          </c:extLst>
        </c:ser>
        <c:ser>
          <c:idx val="3"/>
          <c:order val="3"/>
          <c:tx>
            <c:strRef>
              <c:f>Sheet1!$A$5</c:f>
              <c:strCache>
                <c:ptCount val="1"/>
                <c:pt idx="0">
                  <c:v>Enfermedades adyacentes</c:v>
                </c:pt>
              </c:strCache>
            </c:strRef>
          </c:tx>
          <c:spPr>
            <a:solidFill>
              <a:srgbClr val="CCFFFF"/>
            </a:solidFill>
            <a:ln w="12689">
              <a:solidFill>
                <a:srgbClr val="000000"/>
              </a:solidFill>
              <a:prstDash val="solid"/>
            </a:ln>
          </c:spPr>
          <c:invertIfNegative val="0"/>
          <c:cat>
            <c:numRef>
              <c:f>Sheet1!$B$1:$E$1</c:f>
              <c:numCache>
                <c:formatCode>General</c:formatCode>
                <c:ptCount val="4"/>
              </c:numCache>
            </c:numRef>
          </c:cat>
          <c:val>
            <c:numRef>
              <c:f>Sheet1!$B$5:$E$5</c:f>
              <c:numCache>
                <c:formatCode>General</c:formatCode>
                <c:ptCount val="4"/>
                <c:pt idx="3" formatCode="#,000%">
                  <c:v>0.36</c:v>
                </c:pt>
              </c:numCache>
            </c:numRef>
          </c:val>
          <c:extLst>
            <c:ext xmlns:c16="http://schemas.microsoft.com/office/drawing/2014/chart" uri="{C3380CC4-5D6E-409C-BE32-E72D297353CC}">
              <c16:uniqueId val="{00000003-AC68-402D-B490-35DF5523D428}"/>
            </c:ext>
          </c:extLst>
        </c:ser>
        <c:dLbls>
          <c:showLegendKey val="0"/>
          <c:showVal val="0"/>
          <c:showCatName val="0"/>
          <c:showSerName val="0"/>
          <c:showPercent val="0"/>
          <c:showBubbleSize val="0"/>
        </c:dLbls>
        <c:gapWidth val="150"/>
        <c:gapDepth val="0"/>
        <c:shape val="box"/>
        <c:axId val="127794136"/>
        <c:axId val="1"/>
        <c:axId val="0"/>
      </c:bar3DChart>
      <c:catAx>
        <c:axId val="127794136"/>
        <c:scaling>
          <c:orientation val="minMax"/>
        </c:scaling>
        <c:delete val="0"/>
        <c:axPos val="b"/>
        <c:numFmt formatCode="General" sourceLinked="1"/>
        <c:majorTickMark val="out"/>
        <c:minorTickMark val="none"/>
        <c:tickLblPos val="low"/>
        <c:spPr>
          <a:ln w="3172">
            <a:solidFill>
              <a:srgbClr val="000000"/>
            </a:solidFill>
            <a:prstDash val="solid"/>
          </a:ln>
        </c:spPr>
        <c:txPr>
          <a:bodyPr rot="0" vert="horz"/>
          <a:lstStyle/>
          <a:p>
            <a:pPr>
              <a:defRPr sz="1024" b="1" i="0" u="none" strike="noStrike" baseline="0">
                <a:solidFill>
                  <a:srgbClr val="000000"/>
                </a:solidFill>
                <a:latin typeface="Calibri"/>
                <a:ea typeface="Calibri"/>
                <a:cs typeface="Calibri"/>
              </a:defRPr>
            </a:pPr>
            <a:endParaRPr lang="es-ES"/>
          </a:p>
        </c:txPr>
        <c:crossAx val="1"/>
        <c:crosses val="autoZero"/>
        <c:auto val="1"/>
        <c:lblAlgn val="ctr"/>
        <c:lblOffset val="100"/>
        <c:tickLblSkip val="1"/>
        <c:tickMarkSkip val="1"/>
        <c:noMultiLvlLbl val="0"/>
      </c:catAx>
      <c:valAx>
        <c:axId val="1"/>
        <c:scaling>
          <c:orientation val="minMax"/>
        </c:scaling>
        <c:delete val="0"/>
        <c:axPos val="l"/>
        <c:majorGridlines>
          <c:spPr>
            <a:ln w="3172">
              <a:solidFill>
                <a:srgbClr val="000000"/>
              </a:solidFill>
              <a:prstDash val="solid"/>
            </a:ln>
          </c:spPr>
        </c:majorGridlines>
        <c:numFmt formatCode="#,000%" sourceLinked="1"/>
        <c:majorTickMark val="out"/>
        <c:minorTickMark val="none"/>
        <c:tickLblPos val="nextTo"/>
        <c:spPr>
          <a:ln w="3172">
            <a:solidFill>
              <a:srgbClr val="000000"/>
            </a:solidFill>
            <a:prstDash val="solid"/>
          </a:ln>
        </c:spPr>
        <c:txPr>
          <a:bodyPr rot="0" vert="horz"/>
          <a:lstStyle/>
          <a:p>
            <a:pPr>
              <a:defRPr sz="1024" b="1" i="0" u="none" strike="noStrike" baseline="0">
                <a:solidFill>
                  <a:srgbClr val="000000"/>
                </a:solidFill>
                <a:latin typeface="Calibri"/>
                <a:ea typeface="Calibri"/>
                <a:cs typeface="Calibri"/>
              </a:defRPr>
            </a:pPr>
            <a:endParaRPr lang="es-ES"/>
          </a:p>
        </c:txPr>
        <c:crossAx val="127794136"/>
        <c:crosses val="autoZero"/>
        <c:crossBetween val="between"/>
      </c:valAx>
      <c:spPr>
        <a:noFill/>
        <a:ln w="25377">
          <a:noFill/>
        </a:ln>
      </c:spPr>
    </c:plotArea>
    <c:legend>
      <c:legendPos val="r"/>
      <c:layout>
        <c:manualLayout>
          <c:xMode val="edge"/>
          <c:yMode val="edge"/>
          <c:x val="0.67666666666666664"/>
          <c:y val="0.16595744680851063"/>
          <c:w val="0.31666666666666665"/>
          <c:h val="0.66808510638297869"/>
        </c:manualLayout>
      </c:layout>
      <c:overlay val="0"/>
      <c:spPr>
        <a:solidFill>
          <a:srgbClr val="FFFFFF"/>
        </a:solidFill>
        <a:ln w="3172">
          <a:solidFill>
            <a:srgbClr val="000000"/>
          </a:solidFill>
          <a:prstDash val="solid"/>
        </a:ln>
      </c:spPr>
      <c:txPr>
        <a:bodyPr/>
        <a:lstStyle/>
        <a:p>
          <a:pPr>
            <a:defRPr sz="939" b="1" i="0" u="none" strike="noStrike" baseline="0">
              <a:solidFill>
                <a:srgbClr val="000000"/>
              </a:solidFill>
              <a:latin typeface="Calibri"/>
              <a:ea typeface="Calibri"/>
              <a:cs typeface="Calibri"/>
            </a:defRPr>
          </a:pPr>
          <a:endParaRPr lang="es-ES"/>
        </a:p>
      </c:txPr>
    </c:legend>
    <c:plotVisOnly val="1"/>
    <c:dispBlanksAs val="gap"/>
    <c:showDLblsOverMax val="0"/>
  </c:chart>
  <c:spPr>
    <a:noFill/>
    <a:ln>
      <a:noFill/>
    </a:ln>
  </c:spPr>
  <c:txPr>
    <a:bodyPr/>
    <a:lstStyle/>
    <a:p>
      <a:pPr>
        <a:defRPr sz="1024" b="1" i="0" u="none" strike="noStrike" baseline="0">
          <a:solidFill>
            <a:srgbClr val="000000"/>
          </a:solidFill>
          <a:latin typeface="Calibri"/>
          <a:ea typeface="Calibri"/>
          <a:cs typeface="Calibri"/>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4189</Words>
  <Characters>23043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LAPTOP</cp:lastModifiedBy>
  <cp:revision>3</cp:revision>
  <dcterms:created xsi:type="dcterms:W3CDTF">2021-11-23T19:48:00Z</dcterms:created>
  <dcterms:modified xsi:type="dcterms:W3CDTF">2021-11-23T22:54:00Z</dcterms:modified>
</cp:coreProperties>
</file>